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6" w:lineRule="auto"/>
        <w:ind w:left="954" w:right="1034" w:firstLine="0"/>
        <w:jc w:val="center"/>
        <w:rPr/>
      </w:pPr>
      <w:r w:rsidDel="00000000" w:rsidR="00000000" w:rsidRPr="00000000">
        <w:rPr>
          <w:rFonts w:ascii="Arial" w:cs="Arial" w:eastAsia="Arial" w:hAnsi="Arial"/>
          <w:b w:val="1"/>
          <w:sz w:val="24"/>
          <w:szCs w:val="24"/>
          <w:rtl w:val="0"/>
        </w:rPr>
        <w:t xml:space="preserve">RELAZIONE  SULL’ESPERIENZA DI ORIENTAMENTO SVOLTA NELL’AMBITO DEI PCTO anno 2019-2020</w:t>
      </w:r>
      <w:r w:rsidDel="00000000" w:rsidR="00000000" w:rsidRPr="00000000">
        <w:rPr>
          <w:rtl w:val="0"/>
        </w:rPr>
      </w:r>
    </w:p>
    <w:p w:rsidR="00000000" w:rsidDel="00000000" w:rsidP="00000000" w:rsidRDefault="00000000" w:rsidRPr="00000000" w14:paraId="00000002">
      <w:pPr>
        <w:tabs>
          <w:tab w:val="left" w:pos="2360"/>
        </w:tabs>
        <w:spacing w:before="34" w:line="220" w:lineRule="auto"/>
        <w:ind w:right="-50"/>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pos="2360"/>
        </w:tabs>
        <w:spacing w:before="34" w:line="220" w:lineRule="auto"/>
        <w:ind w:right="-50"/>
        <w:rPr>
          <w:rFonts w:ascii="Arial" w:cs="Arial" w:eastAsia="Arial" w:hAnsi="Arial"/>
          <w:b w:val="1"/>
        </w:rPr>
      </w:pPr>
      <w:r w:rsidDel="00000000" w:rsidR="00000000" w:rsidRPr="00000000">
        <w:rPr>
          <w:rtl w:val="0"/>
        </w:rPr>
      </w:r>
    </w:p>
    <w:p w:rsidR="00000000" w:rsidDel="00000000" w:rsidP="00000000" w:rsidRDefault="00000000" w:rsidRPr="00000000" w14:paraId="00000004">
      <w:pPr>
        <w:tabs>
          <w:tab w:val="left" w:pos="2360"/>
        </w:tabs>
        <w:spacing w:before="34" w:line="220" w:lineRule="auto"/>
        <w:ind w:right="-50"/>
        <w:rPr>
          <w:rFonts w:ascii="Arial" w:cs="Arial" w:eastAsia="Arial" w:hAnsi="Arial"/>
          <w:b w:val="1"/>
        </w:rPr>
      </w:pPr>
      <w:r w:rsidDel="00000000" w:rsidR="00000000" w:rsidRPr="00000000">
        <w:rPr>
          <w:rFonts w:ascii="Arial" w:cs="Arial" w:eastAsia="Arial" w:hAnsi="Arial"/>
          <w:b w:val="1"/>
          <w:rtl w:val="0"/>
        </w:rPr>
        <w:t xml:space="preserve">Cognome Nome      </w:t>
        <w:tab/>
        <w:tab/>
        <w:tab/>
        <w:tab/>
        <w:tab/>
        <w:tab/>
        <w:t xml:space="preserve">Classe </w:t>
      </w:r>
    </w:p>
    <w:p w:rsidR="00000000" w:rsidDel="00000000" w:rsidP="00000000" w:rsidRDefault="00000000" w:rsidRPr="00000000" w14:paraId="00000005">
      <w:pPr>
        <w:tabs>
          <w:tab w:val="left" w:pos="2360"/>
        </w:tabs>
        <w:spacing w:before="34" w:line="220" w:lineRule="auto"/>
        <w:ind w:right="-50"/>
        <w:rPr>
          <w:rFonts w:ascii="Arial" w:cs="Arial" w:eastAsia="Arial" w:hAnsi="Arial"/>
          <w:b w:val="1"/>
        </w:rPr>
      </w:pPr>
      <w:r w:rsidDel="00000000" w:rsidR="00000000" w:rsidRPr="00000000">
        <w:rPr>
          <w:rtl w:val="0"/>
        </w:rPr>
      </w:r>
    </w:p>
    <w:p w:rsidR="00000000" w:rsidDel="00000000" w:rsidP="00000000" w:rsidRDefault="00000000" w:rsidRPr="00000000" w14:paraId="00000006">
      <w:pPr>
        <w:tabs>
          <w:tab w:val="left" w:pos="2360"/>
        </w:tabs>
        <w:spacing w:before="34" w:line="220" w:lineRule="auto"/>
        <w:ind w:right="-50"/>
        <w:rPr>
          <w:rFonts w:ascii="Arial" w:cs="Arial" w:eastAsia="Arial" w:hAnsi="Arial"/>
          <w:b w:val="1"/>
        </w:rPr>
      </w:pPr>
      <w:r w:rsidDel="00000000" w:rsidR="00000000" w:rsidRPr="00000000">
        <w:rPr>
          <w:rtl w:val="0"/>
        </w:rPr>
      </w:r>
    </w:p>
    <w:p w:rsidR="00000000" w:rsidDel="00000000" w:rsidP="00000000" w:rsidRDefault="00000000" w:rsidRPr="00000000" w14:paraId="00000007">
      <w:pPr>
        <w:pStyle w:val="Heading2"/>
        <w:keepNext w:val="0"/>
        <w:keepLines w:val="0"/>
        <w:widowControl w:val="0"/>
        <w:spacing w:after="0" w:before="0" w:lineRule="auto"/>
        <w:ind w:left="396" w:firstLine="0"/>
        <w:rPr>
          <w:rFonts w:ascii="Trebuchet MS" w:cs="Trebuchet MS" w:eastAsia="Trebuchet MS" w:hAnsi="Trebuchet MS"/>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pStyle w:val="Heading2"/>
        <w:keepNext w:val="0"/>
        <w:keepLines w:val="0"/>
        <w:widowControl w:val="0"/>
        <w:spacing w:after="0" w:before="0" w:lineRule="auto"/>
        <w:ind w:left="396" w:firstLine="0"/>
        <w:rPr>
          <w:rFonts w:ascii="Trebuchet MS" w:cs="Trebuchet MS" w:eastAsia="Trebuchet MS" w:hAnsi="Trebuchet MS"/>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09">
      <w:pPr>
        <w:pStyle w:val="Heading2"/>
        <w:keepNext w:val="0"/>
        <w:keepLines w:val="0"/>
        <w:widowControl w:val="0"/>
        <w:spacing w:after="0" w:before="0" w:lineRule="auto"/>
        <w:ind w:left="396" w:firstLine="0"/>
        <w:rPr>
          <w:rFonts w:ascii="Arial" w:cs="Arial" w:eastAsia="Arial" w:hAnsi="Arial"/>
        </w:rPr>
      </w:pPr>
      <w:bookmarkStart w:colFirst="0" w:colLast="0" w:name="_heading=h.1fob9te" w:id="2"/>
      <w:bookmarkEnd w:id="2"/>
      <w:r w:rsidDel="00000000" w:rsidR="00000000" w:rsidRPr="00000000">
        <w:rPr>
          <w:rFonts w:ascii="Trebuchet MS" w:cs="Trebuchet MS" w:eastAsia="Trebuchet MS" w:hAnsi="Trebuchet MS"/>
          <w:sz w:val="28"/>
          <w:szCs w:val="28"/>
          <w:rtl w:val="0"/>
        </w:rPr>
        <w:t xml:space="preserve">PARTE PRIMA. BREVE SINTESI DEL PERCORSO SVOLTO</w:t>
      </w:r>
      <w:r w:rsidDel="00000000" w:rsidR="00000000" w:rsidRPr="00000000">
        <w:rPr>
          <w:rtl w:val="0"/>
        </w:rPr>
      </w:r>
    </w:p>
    <w:p w:rsidR="00000000" w:rsidDel="00000000" w:rsidP="00000000" w:rsidRDefault="00000000" w:rsidRPr="00000000" w14:paraId="0000000A">
      <w:pPr>
        <w:tabs>
          <w:tab w:val="left" w:pos="2360"/>
        </w:tabs>
        <w:spacing w:before="34" w:line="220" w:lineRule="auto"/>
        <w:ind w:right="-50"/>
        <w:rPr>
          <w:rFonts w:ascii="Arial" w:cs="Arial" w:eastAsia="Arial" w:hAnsi="Arial"/>
          <w:b w:val="1"/>
          <w:u w:val="single"/>
        </w:rPr>
      </w:pPr>
      <w:r w:rsidDel="00000000" w:rsidR="00000000" w:rsidRPr="00000000">
        <w:rPr>
          <w:rtl w:val="0"/>
        </w:rPr>
      </w:r>
    </w:p>
    <w:p w:rsidR="00000000" w:rsidDel="00000000" w:rsidP="00000000" w:rsidRDefault="00000000" w:rsidRPr="00000000" w14:paraId="0000000B">
      <w:pPr>
        <w:widowControl w:val="0"/>
        <w:spacing w:line="291" w:lineRule="auto"/>
        <w:ind w:left="112" w:right="396" w:firstLine="283"/>
        <w:jc w:val="both"/>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sz w:val="22"/>
          <w:szCs w:val="22"/>
          <w:rtl w:val="0"/>
        </w:rPr>
        <w:t xml:space="preserve">Illustra  brevemente gli incontri validi come orientamento svolti nel presente anno scolastico, effettuate sia individualmente che a gruppi. </w:t>
      </w:r>
    </w:p>
    <w:p w:rsidR="00000000" w:rsidDel="00000000" w:rsidP="00000000" w:rsidRDefault="00000000" w:rsidRPr="00000000" w14:paraId="0000000C">
      <w:pPr>
        <w:widowControl w:val="0"/>
        <w:spacing w:line="291" w:lineRule="auto"/>
        <w:ind w:left="112" w:right="409" w:firstLine="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widowControl w:val="0"/>
        <w:spacing w:line="291" w:lineRule="auto"/>
        <w:ind w:left="112" w:right="409" w:firstLine="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widowControl w:val="0"/>
        <w:spacing w:line="291" w:lineRule="auto"/>
        <w:ind w:left="112" w:right="4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1"/>
        <w:tblW w:w="988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3540"/>
        <w:gridCol w:w="3975"/>
        <w:gridCol w:w="1275"/>
        <w:tblGridChange w:id="0">
          <w:tblGrid>
            <w:gridCol w:w="1095"/>
            <w:gridCol w:w="3540"/>
            <w:gridCol w:w="3975"/>
            <w:gridCol w:w="1275"/>
          </w:tblGrid>
        </w:tblGridChange>
      </w:tblGrid>
      <w:tr>
        <w:trPr>
          <w:trHeight w:val="620" w:hRule="atLeast"/>
        </w:trPr>
        <w:tc>
          <w:tcPr/>
          <w:p w:rsidR="00000000" w:rsidDel="00000000" w:rsidP="00000000" w:rsidRDefault="00000000" w:rsidRPr="00000000" w14:paraId="0000000F">
            <w:pPr>
              <w:widowControl w:val="0"/>
              <w:spacing w:before="20" w:lineRule="auto"/>
              <w:ind w:left="29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data</w:t>
            </w:r>
          </w:p>
        </w:tc>
        <w:tc>
          <w:tcPr/>
          <w:p w:rsidR="00000000" w:rsidDel="00000000" w:rsidP="00000000" w:rsidRDefault="00000000" w:rsidRPr="00000000" w14:paraId="00000010">
            <w:pPr>
              <w:widowControl w:val="0"/>
              <w:spacing w:before="20" w:lineRule="auto"/>
              <w:ind w:left="29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TIPO DI ESPERIENZA (incontro, laboratorio, conferenza con esperti, professionisti, open day, visita aziendale…)</w:t>
            </w:r>
          </w:p>
        </w:tc>
        <w:tc>
          <w:tcPr/>
          <w:p w:rsidR="00000000" w:rsidDel="00000000" w:rsidP="00000000" w:rsidRDefault="00000000" w:rsidRPr="00000000" w14:paraId="00000011">
            <w:pPr>
              <w:widowControl w:val="0"/>
              <w:spacing w:before="20" w:lineRule="auto"/>
              <w:ind w:left="29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STRUTTURA OSPITANTE (Università, scuola, sala congressi…)</w:t>
            </w:r>
          </w:p>
        </w:tc>
        <w:tc>
          <w:tcPr/>
          <w:p w:rsidR="00000000" w:rsidDel="00000000" w:rsidP="00000000" w:rsidRDefault="00000000" w:rsidRPr="00000000" w14:paraId="00000012">
            <w:pPr>
              <w:widowControl w:val="0"/>
              <w:spacing w:before="20" w:lineRule="auto"/>
              <w:ind w:left="29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TOT. ORE</w:t>
            </w:r>
          </w:p>
        </w:tc>
      </w:tr>
      <w:tr>
        <w:trPr>
          <w:trHeight w:val="400" w:hRule="atLeast"/>
        </w:trPr>
        <w:tc>
          <w:tcPr/>
          <w:p w:rsidR="00000000" w:rsidDel="00000000" w:rsidP="00000000" w:rsidRDefault="00000000" w:rsidRPr="00000000" w14:paraId="00000013">
            <w:pPr>
              <w:widowControl w:val="0"/>
              <w:rPr>
                <w:sz w:val="22"/>
                <w:szCs w:val="22"/>
              </w:rPr>
            </w:pPr>
            <w:r w:rsidDel="00000000" w:rsidR="00000000" w:rsidRPr="00000000">
              <w:rPr>
                <w:rtl w:val="0"/>
              </w:rPr>
            </w:r>
          </w:p>
        </w:tc>
        <w:tc>
          <w:tcPr/>
          <w:p w:rsidR="00000000" w:rsidDel="00000000" w:rsidP="00000000" w:rsidRDefault="00000000" w:rsidRPr="00000000" w14:paraId="00000014">
            <w:pPr>
              <w:widowControl w:val="0"/>
              <w:rPr>
                <w:sz w:val="22"/>
                <w:szCs w:val="22"/>
              </w:rPr>
            </w:pPr>
            <w:r w:rsidDel="00000000" w:rsidR="00000000" w:rsidRPr="00000000">
              <w:rPr>
                <w:rtl w:val="0"/>
              </w:rPr>
            </w:r>
          </w:p>
        </w:tc>
        <w:tc>
          <w:tcPr/>
          <w:p w:rsidR="00000000" w:rsidDel="00000000" w:rsidP="00000000" w:rsidRDefault="00000000" w:rsidRPr="00000000" w14:paraId="00000015">
            <w:pPr>
              <w:widowControl w:val="0"/>
              <w:rPr>
                <w:sz w:val="22"/>
                <w:szCs w:val="22"/>
              </w:rPr>
            </w:pPr>
            <w:r w:rsidDel="00000000" w:rsidR="00000000" w:rsidRPr="00000000">
              <w:rPr>
                <w:rtl w:val="0"/>
              </w:rPr>
            </w:r>
          </w:p>
        </w:tc>
        <w:tc>
          <w:tcPr/>
          <w:p w:rsidR="00000000" w:rsidDel="00000000" w:rsidP="00000000" w:rsidRDefault="00000000" w:rsidRPr="00000000" w14:paraId="00000016">
            <w:pPr>
              <w:widowControl w:val="0"/>
              <w:rPr>
                <w:sz w:val="22"/>
                <w:szCs w:val="22"/>
              </w:rPr>
            </w:pPr>
            <w:r w:rsidDel="00000000" w:rsidR="00000000" w:rsidRPr="00000000">
              <w:rPr>
                <w:rtl w:val="0"/>
              </w:rPr>
            </w:r>
          </w:p>
        </w:tc>
      </w:tr>
      <w:tr>
        <w:trPr>
          <w:trHeight w:val="420" w:hRule="atLeast"/>
        </w:trPr>
        <w:tc>
          <w:tcPr/>
          <w:p w:rsidR="00000000" w:rsidDel="00000000" w:rsidP="00000000" w:rsidRDefault="00000000" w:rsidRPr="00000000" w14:paraId="00000017">
            <w:pPr>
              <w:widowControl w:val="0"/>
              <w:rPr>
                <w:sz w:val="22"/>
                <w:szCs w:val="22"/>
              </w:rPr>
            </w:pPr>
            <w:r w:rsidDel="00000000" w:rsidR="00000000" w:rsidRPr="00000000">
              <w:rPr>
                <w:rtl w:val="0"/>
              </w:rPr>
            </w:r>
          </w:p>
        </w:tc>
        <w:tc>
          <w:tcPr/>
          <w:p w:rsidR="00000000" w:rsidDel="00000000" w:rsidP="00000000" w:rsidRDefault="00000000" w:rsidRPr="00000000" w14:paraId="00000018">
            <w:pPr>
              <w:widowControl w:val="0"/>
              <w:rPr>
                <w:sz w:val="22"/>
                <w:szCs w:val="22"/>
              </w:rPr>
            </w:pPr>
            <w:r w:rsidDel="00000000" w:rsidR="00000000" w:rsidRPr="00000000">
              <w:rPr>
                <w:rtl w:val="0"/>
              </w:rPr>
            </w:r>
          </w:p>
        </w:tc>
        <w:tc>
          <w:tcPr/>
          <w:p w:rsidR="00000000" w:rsidDel="00000000" w:rsidP="00000000" w:rsidRDefault="00000000" w:rsidRPr="00000000" w14:paraId="00000019">
            <w:pPr>
              <w:widowControl w:val="0"/>
              <w:rPr>
                <w:sz w:val="22"/>
                <w:szCs w:val="22"/>
              </w:rPr>
            </w:pPr>
            <w:r w:rsidDel="00000000" w:rsidR="00000000" w:rsidRPr="00000000">
              <w:rPr>
                <w:rtl w:val="0"/>
              </w:rPr>
            </w:r>
          </w:p>
        </w:tc>
        <w:tc>
          <w:tcPr/>
          <w:p w:rsidR="00000000" w:rsidDel="00000000" w:rsidP="00000000" w:rsidRDefault="00000000" w:rsidRPr="00000000" w14:paraId="0000001A">
            <w:pPr>
              <w:widowControl w:val="0"/>
              <w:rPr>
                <w:sz w:val="22"/>
                <w:szCs w:val="22"/>
              </w:rPr>
            </w:pPr>
            <w:r w:rsidDel="00000000" w:rsidR="00000000" w:rsidRPr="00000000">
              <w:rPr>
                <w:rtl w:val="0"/>
              </w:rPr>
            </w:r>
          </w:p>
        </w:tc>
      </w:tr>
      <w:tr>
        <w:trPr>
          <w:trHeight w:val="420" w:hRule="atLeast"/>
        </w:trPr>
        <w:tc>
          <w:tcPr/>
          <w:p w:rsidR="00000000" w:rsidDel="00000000" w:rsidP="00000000" w:rsidRDefault="00000000" w:rsidRPr="00000000" w14:paraId="0000001B">
            <w:pPr>
              <w:widowControl w:val="0"/>
              <w:rPr>
                <w:sz w:val="22"/>
                <w:szCs w:val="22"/>
              </w:rPr>
            </w:pPr>
            <w:r w:rsidDel="00000000" w:rsidR="00000000" w:rsidRPr="00000000">
              <w:rPr>
                <w:rtl w:val="0"/>
              </w:rPr>
            </w:r>
          </w:p>
        </w:tc>
        <w:tc>
          <w:tcPr/>
          <w:p w:rsidR="00000000" w:rsidDel="00000000" w:rsidP="00000000" w:rsidRDefault="00000000" w:rsidRPr="00000000" w14:paraId="0000001C">
            <w:pPr>
              <w:widowControl w:val="0"/>
              <w:rPr>
                <w:sz w:val="22"/>
                <w:szCs w:val="22"/>
              </w:rPr>
            </w:pPr>
            <w:r w:rsidDel="00000000" w:rsidR="00000000" w:rsidRPr="00000000">
              <w:rPr>
                <w:rtl w:val="0"/>
              </w:rPr>
            </w:r>
          </w:p>
        </w:tc>
        <w:tc>
          <w:tcPr/>
          <w:p w:rsidR="00000000" w:rsidDel="00000000" w:rsidP="00000000" w:rsidRDefault="00000000" w:rsidRPr="00000000" w14:paraId="0000001D">
            <w:pPr>
              <w:widowControl w:val="0"/>
              <w:rPr>
                <w:sz w:val="22"/>
                <w:szCs w:val="22"/>
              </w:rPr>
            </w:pPr>
            <w:r w:rsidDel="00000000" w:rsidR="00000000" w:rsidRPr="00000000">
              <w:rPr>
                <w:rtl w:val="0"/>
              </w:rPr>
            </w:r>
          </w:p>
        </w:tc>
        <w:tc>
          <w:tcPr/>
          <w:p w:rsidR="00000000" w:rsidDel="00000000" w:rsidP="00000000" w:rsidRDefault="00000000" w:rsidRPr="00000000" w14:paraId="0000001E">
            <w:pPr>
              <w:widowControl w:val="0"/>
              <w:rPr>
                <w:sz w:val="22"/>
                <w:szCs w:val="22"/>
              </w:rPr>
            </w:pPr>
            <w:r w:rsidDel="00000000" w:rsidR="00000000" w:rsidRPr="00000000">
              <w:rPr>
                <w:rtl w:val="0"/>
              </w:rPr>
            </w:r>
          </w:p>
        </w:tc>
      </w:tr>
      <w:tr>
        <w:trPr>
          <w:trHeight w:val="420" w:hRule="atLeast"/>
        </w:trPr>
        <w:tc>
          <w:tcPr/>
          <w:p w:rsidR="00000000" w:rsidDel="00000000" w:rsidP="00000000" w:rsidRDefault="00000000" w:rsidRPr="00000000" w14:paraId="0000001F">
            <w:pPr>
              <w:widowControl w:val="0"/>
              <w:rPr>
                <w:sz w:val="22"/>
                <w:szCs w:val="22"/>
              </w:rPr>
            </w:pPr>
            <w:r w:rsidDel="00000000" w:rsidR="00000000" w:rsidRPr="00000000">
              <w:rPr>
                <w:rtl w:val="0"/>
              </w:rPr>
            </w:r>
          </w:p>
        </w:tc>
        <w:tc>
          <w:tcPr/>
          <w:p w:rsidR="00000000" w:rsidDel="00000000" w:rsidP="00000000" w:rsidRDefault="00000000" w:rsidRPr="00000000" w14:paraId="00000020">
            <w:pPr>
              <w:widowControl w:val="0"/>
              <w:rPr>
                <w:sz w:val="22"/>
                <w:szCs w:val="22"/>
              </w:rPr>
            </w:pPr>
            <w:r w:rsidDel="00000000" w:rsidR="00000000" w:rsidRPr="00000000">
              <w:rPr>
                <w:rtl w:val="0"/>
              </w:rPr>
            </w:r>
          </w:p>
        </w:tc>
        <w:tc>
          <w:tcPr/>
          <w:p w:rsidR="00000000" w:rsidDel="00000000" w:rsidP="00000000" w:rsidRDefault="00000000" w:rsidRPr="00000000" w14:paraId="00000021">
            <w:pPr>
              <w:widowControl w:val="0"/>
              <w:rPr>
                <w:sz w:val="22"/>
                <w:szCs w:val="22"/>
              </w:rPr>
            </w:pPr>
            <w:r w:rsidDel="00000000" w:rsidR="00000000" w:rsidRPr="00000000">
              <w:rPr>
                <w:rtl w:val="0"/>
              </w:rPr>
            </w:r>
          </w:p>
        </w:tc>
        <w:tc>
          <w:tcPr/>
          <w:p w:rsidR="00000000" w:rsidDel="00000000" w:rsidP="00000000" w:rsidRDefault="00000000" w:rsidRPr="00000000" w14:paraId="00000022">
            <w:pPr>
              <w:widowControl w:val="0"/>
              <w:rPr>
                <w:sz w:val="22"/>
                <w:szCs w:val="22"/>
              </w:rPr>
            </w:pPr>
            <w:r w:rsidDel="00000000" w:rsidR="00000000" w:rsidRPr="00000000">
              <w:rPr>
                <w:rtl w:val="0"/>
              </w:rPr>
            </w:r>
          </w:p>
        </w:tc>
      </w:tr>
      <w:tr>
        <w:trPr>
          <w:trHeight w:val="420" w:hRule="atLeast"/>
        </w:trPr>
        <w:tc>
          <w:tcPr/>
          <w:p w:rsidR="00000000" w:rsidDel="00000000" w:rsidP="00000000" w:rsidRDefault="00000000" w:rsidRPr="00000000" w14:paraId="00000023">
            <w:pPr>
              <w:widowControl w:val="0"/>
              <w:rPr>
                <w:sz w:val="22"/>
                <w:szCs w:val="22"/>
              </w:rPr>
            </w:pPr>
            <w:r w:rsidDel="00000000" w:rsidR="00000000" w:rsidRPr="00000000">
              <w:rPr>
                <w:rtl w:val="0"/>
              </w:rPr>
            </w:r>
          </w:p>
        </w:tc>
        <w:tc>
          <w:tcPr/>
          <w:p w:rsidR="00000000" w:rsidDel="00000000" w:rsidP="00000000" w:rsidRDefault="00000000" w:rsidRPr="00000000" w14:paraId="00000024">
            <w:pPr>
              <w:widowControl w:val="0"/>
              <w:rPr>
                <w:sz w:val="22"/>
                <w:szCs w:val="22"/>
              </w:rPr>
            </w:pPr>
            <w:r w:rsidDel="00000000" w:rsidR="00000000" w:rsidRPr="00000000">
              <w:rPr>
                <w:rtl w:val="0"/>
              </w:rPr>
            </w:r>
          </w:p>
        </w:tc>
        <w:tc>
          <w:tcPr/>
          <w:p w:rsidR="00000000" w:rsidDel="00000000" w:rsidP="00000000" w:rsidRDefault="00000000" w:rsidRPr="00000000" w14:paraId="00000025">
            <w:pPr>
              <w:widowControl w:val="0"/>
              <w:rPr>
                <w:sz w:val="22"/>
                <w:szCs w:val="22"/>
              </w:rPr>
            </w:pPr>
            <w:r w:rsidDel="00000000" w:rsidR="00000000" w:rsidRPr="00000000">
              <w:rPr>
                <w:rtl w:val="0"/>
              </w:rPr>
            </w:r>
          </w:p>
        </w:tc>
        <w:tc>
          <w:tcPr/>
          <w:p w:rsidR="00000000" w:rsidDel="00000000" w:rsidP="00000000" w:rsidRDefault="00000000" w:rsidRPr="00000000" w14:paraId="00000026">
            <w:pPr>
              <w:widowControl w:val="0"/>
              <w:rPr>
                <w:sz w:val="22"/>
                <w:szCs w:val="22"/>
              </w:rPr>
            </w:pPr>
            <w:r w:rsidDel="00000000" w:rsidR="00000000" w:rsidRPr="00000000">
              <w:rPr>
                <w:rtl w:val="0"/>
              </w:rPr>
            </w:r>
          </w:p>
        </w:tc>
      </w:tr>
    </w:tbl>
    <w:p w:rsidR="00000000" w:rsidDel="00000000" w:rsidP="00000000" w:rsidRDefault="00000000" w:rsidRPr="00000000" w14:paraId="0000002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spacing w:before="1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29">
      <w:pPr>
        <w:widowControl w:val="0"/>
        <w:spacing w:before="1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2A">
      <w:pPr>
        <w:widowControl w:val="0"/>
        <w:spacing w:before="1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2B">
      <w:pPr>
        <w:widowControl w:val="0"/>
        <w:spacing w:before="1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2C">
      <w:pPr>
        <w:widowControl w:val="0"/>
        <w:spacing w:before="1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2D">
      <w:pPr>
        <w:widowControl w:val="0"/>
        <w:spacing w:before="1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2E">
      <w:pPr>
        <w:widowControl w:val="0"/>
        <w:spacing w:before="1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2F">
      <w:pPr>
        <w:widowControl w:val="0"/>
        <w:spacing w:before="1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30">
      <w:pPr>
        <w:spacing w:line="220" w:lineRule="auto"/>
        <w:ind w:left="473" w:firstLine="0"/>
        <w:rPr>
          <w:rFonts w:ascii="Arial" w:cs="Arial" w:eastAsia="Arial" w:hAnsi="Arial"/>
          <w:b w:val="1"/>
        </w:rPr>
      </w:pPr>
      <w:r w:rsidDel="00000000" w:rsidR="00000000" w:rsidRPr="00000000">
        <w:rPr>
          <w:rtl w:val="0"/>
        </w:rPr>
      </w:r>
    </w:p>
    <w:p w:rsidR="00000000" w:rsidDel="00000000" w:rsidP="00000000" w:rsidRDefault="00000000" w:rsidRPr="00000000" w14:paraId="00000031">
      <w:pPr>
        <w:spacing w:line="220" w:lineRule="auto"/>
        <w:ind w:left="473" w:firstLine="0"/>
        <w:rPr>
          <w:rFonts w:ascii="Arial" w:cs="Arial" w:eastAsia="Arial" w:hAnsi="Arial"/>
          <w:b w:val="1"/>
        </w:rPr>
      </w:pPr>
      <w:r w:rsidDel="00000000" w:rsidR="00000000" w:rsidRPr="00000000">
        <w:rPr>
          <w:rtl w:val="0"/>
        </w:rPr>
      </w:r>
    </w:p>
    <w:p w:rsidR="00000000" w:rsidDel="00000000" w:rsidP="00000000" w:rsidRDefault="00000000" w:rsidRPr="00000000" w14:paraId="00000032">
      <w:pPr>
        <w:pStyle w:val="Heading2"/>
        <w:keepNext w:val="0"/>
        <w:keepLines w:val="0"/>
        <w:widowControl w:val="0"/>
        <w:spacing w:after="0" w:before="0" w:lineRule="auto"/>
        <w:ind w:left="396" w:firstLine="0"/>
        <w:rPr>
          <w:rFonts w:ascii="Arial" w:cs="Arial" w:eastAsia="Arial" w:hAnsi="Arial"/>
        </w:rPr>
      </w:pPr>
      <w:bookmarkStart w:colFirst="0" w:colLast="0" w:name="_heading=h.2et92p0" w:id="4"/>
      <w:bookmarkEnd w:id="4"/>
      <w:r w:rsidDel="00000000" w:rsidR="00000000" w:rsidRPr="00000000">
        <w:rPr>
          <w:rFonts w:ascii="Trebuchet MS" w:cs="Trebuchet MS" w:eastAsia="Trebuchet MS" w:hAnsi="Trebuchet MS"/>
          <w:sz w:val="28"/>
          <w:szCs w:val="28"/>
          <w:rtl w:val="0"/>
        </w:rPr>
        <w:t xml:space="preserve">PARTE SECONDA. BREVE SINTESI DEL PERCORSO SVOLTO (max 30 righe)</w:t>
      </w:r>
      <w:r w:rsidDel="00000000" w:rsidR="00000000" w:rsidRPr="00000000">
        <w:rPr>
          <w:rtl w:val="0"/>
        </w:rPr>
      </w:r>
    </w:p>
    <w:p w:rsidR="00000000" w:rsidDel="00000000" w:rsidP="00000000" w:rsidRDefault="00000000" w:rsidRPr="00000000" w14:paraId="00000033">
      <w:pPr>
        <w:spacing w:line="220" w:lineRule="auto"/>
        <w:ind w:left="473" w:firstLine="0"/>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line="220" w:lineRule="auto"/>
        <w:ind w:left="473" w:firstLine="0"/>
        <w:rPr>
          <w:rFonts w:ascii="Arial" w:cs="Arial" w:eastAsia="Arial" w:hAnsi="Arial"/>
          <w:b w:val="1"/>
        </w:rPr>
      </w:pPr>
      <w:r w:rsidDel="00000000" w:rsidR="00000000" w:rsidRPr="00000000">
        <w:rPr>
          <w:rtl w:val="0"/>
        </w:rPr>
      </w:r>
    </w:p>
    <w:p w:rsidR="00000000" w:rsidDel="00000000" w:rsidP="00000000" w:rsidRDefault="00000000" w:rsidRPr="00000000" w14:paraId="00000035">
      <w:pPr>
        <w:spacing w:line="220" w:lineRule="auto"/>
        <w:rPr>
          <w:rFonts w:ascii="Arial" w:cs="Arial" w:eastAsia="Arial" w:hAnsi="Arial"/>
          <w:sz w:val="22"/>
          <w:szCs w:val="22"/>
        </w:rPr>
      </w:pPr>
      <w:bookmarkStart w:colFirst="0" w:colLast="0" w:name="_heading=h.tyjcwt" w:id="5"/>
      <w:bookmarkEnd w:id="5"/>
      <w:r w:rsidDel="00000000" w:rsidR="00000000" w:rsidRPr="00000000">
        <w:rPr>
          <w:rFonts w:ascii="Arial" w:cs="Arial" w:eastAsia="Arial" w:hAnsi="Arial"/>
          <w:b w:val="1"/>
          <w:sz w:val="22"/>
          <w:szCs w:val="22"/>
          <w:rtl w:val="0"/>
        </w:rPr>
        <w:t xml:space="preserve">Riflessione conclusiva in un’ottica orientativa: </w:t>
      </w:r>
      <w:r w:rsidDel="00000000" w:rsidR="00000000" w:rsidRPr="00000000">
        <w:rPr>
          <w:rFonts w:ascii="Arial" w:cs="Arial" w:eastAsia="Arial" w:hAnsi="Arial"/>
          <w:sz w:val="22"/>
          <w:szCs w:val="22"/>
          <w:rtl w:val="0"/>
        </w:rPr>
        <w:t xml:space="preserve">chiarisci e sintetizza il valore formativo complessivo della tua esperienza, quali aspetti professionali e/o di studio ti abbia permesso di approfondire, se e come ti abbia consentito di focalizzare e definire il tuo progetto di studio/lavoro.  Può esserti utile riflettere su quali incontri e quali esperienze ti sono sembrate più coerenti con le tue capacità; puoi inoltre mettere in luce se questi percorsi hanno modificato, alterato, confermato le idee che tu già avevi. Infine puoi esprimere anche una valutazione critica sull’organizzazione del percorso di orientamento, evidenziando eventuali aspetti negativi e fornendo suggerimenti. Per  un’autovalutazione del tuo percorso puoi fare  riferimento alle competenze trasversali che l’esperienza ti ha permesso di acquisire (v. allegato)</w:t>
      </w:r>
    </w:p>
    <w:p w:rsidR="00000000" w:rsidDel="00000000" w:rsidP="00000000" w:rsidRDefault="00000000" w:rsidRPr="00000000" w14:paraId="00000036">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7">
      <w:pPr>
        <w:spacing w:before="34" w:line="22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8">
      <w:pPr>
        <w:widowControl w:val="0"/>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COMPETENZE DI CITTADINANZA </w:t>
      </w:r>
    </w:p>
    <w:p w:rsidR="00000000" w:rsidDel="00000000" w:rsidP="00000000" w:rsidRDefault="00000000" w:rsidRPr="00000000" w14:paraId="0000003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si riferisce alla capacità di agire da cittadini responsabili e di partecipare pienamente alla vita civica e sociale, in base alla comprensione delle strutture e dei concetti sociali, economici, giuridici e politici oltre che dell’evoluzione a livello globale e della sostenibilità (Raccomandazione UE 22.05.2018)</w:t>
      </w:r>
    </w:p>
    <w:p w:rsidR="00000000" w:rsidDel="00000000" w:rsidP="00000000" w:rsidRDefault="00000000" w:rsidRPr="00000000" w14:paraId="0000003A">
      <w:pPr>
        <w:widowControl w:val="0"/>
        <w:spacing w:line="276" w:lineRule="auto"/>
        <w:rPr>
          <w:rFonts w:ascii="Arial" w:cs="Arial" w:eastAsia="Arial" w:hAnsi="Arial"/>
          <w:b w:val="1"/>
          <w:sz w:val="22"/>
          <w:szCs w:val="22"/>
        </w:rPr>
      </w:pPr>
      <w:r w:rsidDel="00000000" w:rsidR="00000000" w:rsidRPr="00000000">
        <w:rPr>
          <w:rtl w:val="0"/>
        </w:rPr>
      </w:r>
    </w:p>
    <w:tbl>
      <w:tblPr>
        <w:tblStyle w:val="Table2"/>
        <w:tblW w:w="964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5"/>
        <w:gridCol w:w="2715"/>
        <w:gridCol w:w="4185"/>
        <w:tblGridChange w:id="0">
          <w:tblGrid>
            <w:gridCol w:w="2745"/>
            <w:gridCol w:w="2715"/>
            <w:gridCol w:w="4185"/>
          </w:tblGrid>
        </w:tblGridChange>
      </w:tblGrid>
      <w:tr>
        <w:tc>
          <w:tcPr/>
          <w:p w:rsidR="00000000" w:rsidDel="00000000" w:rsidP="00000000" w:rsidRDefault="00000000" w:rsidRPr="00000000" w14:paraId="0000003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CAPACITA’</w:t>
            </w:r>
          </w:p>
        </w:tc>
        <w:tc>
          <w:tcPr/>
          <w:p w:rsidR="00000000" w:rsidDel="00000000" w:rsidP="00000000" w:rsidRDefault="00000000" w:rsidRPr="00000000" w14:paraId="0000003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INDICATORE</w:t>
            </w:r>
          </w:p>
        </w:tc>
        <w:tc>
          <w:tcPr/>
          <w:p w:rsidR="00000000" w:rsidDel="00000000" w:rsidP="00000000" w:rsidRDefault="00000000" w:rsidRPr="00000000" w14:paraId="0000003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DESCRITTORE</w:t>
            </w:r>
          </w:p>
        </w:tc>
      </w:tr>
      <w:tr>
        <w:trPr>
          <w:trHeight w:val="800" w:hRule="atLeast"/>
        </w:trPr>
        <w:tc>
          <w:tcPr>
            <w:vMerge w:val="restart"/>
          </w:tcPr>
          <w:p w:rsidR="00000000" w:rsidDel="00000000" w:rsidP="00000000" w:rsidRDefault="00000000" w:rsidRPr="00000000" w14:paraId="0000003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Agire in modo autonomo e responsabile</w:t>
            </w:r>
          </w:p>
        </w:tc>
        <w:tc>
          <w:tcPr>
            <w:vMerge w:val="restart"/>
          </w:tcPr>
          <w:p w:rsidR="00000000" w:rsidDel="00000000" w:rsidP="00000000" w:rsidRDefault="00000000" w:rsidRPr="00000000" w14:paraId="0000004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capacità di capire cosa si può fare in prima persona per contribuire alla soluzione di un problema ed agire</w:t>
            </w:r>
          </w:p>
        </w:tc>
        <w:tc>
          <w:tcPr/>
          <w:p w:rsidR="00000000" w:rsidDel="00000000" w:rsidP="00000000" w:rsidRDefault="00000000" w:rsidRPr="00000000" w14:paraId="0000004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si assume responsabilità nei diversi livelli di realtà in cui è coinvolto, e contribuisce alla soluzione di problemi personali e collettivi</w:t>
            </w:r>
          </w:p>
        </w:tc>
      </w:tr>
      <w:tr>
        <w:trPr>
          <w:trHeight w:val="800" w:hRule="atLeast"/>
        </w:trPr>
        <w:tc>
          <w:tcPr>
            <w:vMerge w:val="continue"/>
          </w:tcPr>
          <w:p w:rsidR="00000000" w:rsidDel="00000000" w:rsidP="00000000" w:rsidRDefault="00000000" w:rsidRPr="00000000" w14:paraId="00000046">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47">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si assume responsabilità sul piano personale, ma non sempre si impegna in prima persona per contribuire alla soluzione di problemi collettivi</w:t>
            </w:r>
          </w:p>
        </w:tc>
      </w:tr>
      <w:tr>
        <w:tc>
          <w:tcPr>
            <w:vMerge w:val="continue"/>
          </w:tcPr>
          <w:p w:rsidR="00000000" w:rsidDel="00000000" w:rsidP="00000000" w:rsidRDefault="00000000" w:rsidRPr="00000000" w14:paraId="00000049">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4A">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non sa assumersi responsabilità, individuali e collettive, non considera la possibilità di agire in prima persona per contribuire alla soluzione del problema.</w:t>
            </w:r>
          </w:p>
        </w:tc>
      </w:tr>
      <w:tr>
        <w:trPr>
          <w:trHeight w:val="1060" w:hRule="atLeast"/>
        </w:trPr>
        <w:tc>
          <w:tcPr>
            <w:vMerge w:val="continue"/>
          </w:tcPr>
          <w:p w:rsidR="00000000" w:rsidDel="00000000" w:rsidP="00000000" w:rsidRDefault="00000000" w:rsidRPr="00000000" w14:paraId="0000004C">
            <w:pPr>
              <w:widowControl w:val="0"/>
              <w:spacing w:line="276" w:lineRule="auto"/>
              <w:rPr>
                <w:rFonts w:ascii="Calibri" w:cs="Calibri" w:eastAsia="Calibri" w:hAnsi="Calibri"/>
                <w:sz w:val="24"/>
                <w:szCs w:val="24"/>
              </w:rPr>
            </w:pPr>
            <w:r w:rsidDel="00000000" w:rsidR="00000000" w:rsidRPr="00000000">
              <w:rPr>
                <w:rtl w:val="0"/>
              </w:rPr>
            </w:r>
          </w:p>
        </w:tc>
        <w:tc>
          <w:tcPr>
            <w:vMerge w:val="restart"/>
          </w:tcPr>
          <w:p w:rsidR="00000000" w:rsidDel="00000000" w:rsidP="00000000" w:rsidRDefault="00000000" w:rsidRPr="00000000" w14:paraId="0000004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prendere valide decisioni di fronte a problemi con diverse possibilità di soluzione</w:t>
            </w:r>
          </w:p>
        </w:tc>
        <w:tc>
          <w:tcPr/>
          <w:p w:rsidR="00000000" w:rsidDel="00000000" w:rsidP="00000000" w:rsidRDefault="00000000" w:rsidRPr="00000000" w14:paraId="0000004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sa prendere decisioni fondate dopo attenta considerazione dei diversi aspetti del problema in esame. E’ inoltre sempre pienamente consapevole delle responsabilità connesse alle decisioni prese</w:t>
            </w:r>
          </w:p>
        </w:tc>
      </w:tr>
      <w:tr>
        <w:trPr>
          <w:trHeight w:val="1340" w:hRule="atLeast"/>
        </w:trPr>
        <w:tc>
          <w:tcPr>
            <w:vMerge w:val="continue"/>
          </w:tcPr>
          <w:p w:rsidR="00000000" w:rsidDel="00000000" w:rsidP="00000000" w:rsidRDefault="00000000" w:rsidRPr="00000000" w14:paraId="00000050">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51">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tenta di prendere decisioni fondate e di identificare possibili soluzioni, ma talvolta si lascia influenzare da fattori esterni. Non è sempre pienamente consapevole delle responsabilità collegate alle decisioni prese.</w:t>
            </w:r>
          </w:p>
        </w:tc>
      </w:tr>
      <w:tr>
        <w:tc>
          <w:tcPr>
            <w:vMerge w:val="continue"/>
          </w:tcPr>
          <w:p w:rsidR="00000000" w:rsidDel="00000000" w:rsidP="00000000" w:rsidRDefault="00000000" w:rsidRPr="00000000" w14:paraId="00000053">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54">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prende costantemente decisioni casuali, spesso influenzate da fattori esterni piuttosto che basare le decisioni sul ragionamento e le conoscenze. Non è consapevole delle responsabilità legate alle decisioni prese</w:t>
            </w:r>
          </w:p>
        </w:tc>
      </w:tr>
      <w:tr>
        <w:trPr>
          <w:trHeight w:val="800" w:hRule="atLeast"/>
        </w:trPr>
        <w:tc>
          <w:tcPr>
            <w:vMerge w:val="restart"/>
          </w:tcPr>
          <w:p w:rsidR="00000000" w:rsidDel="00000000" w:rsidP="00000000" w:rsidRDefault="00000000" w:rsidRPr="00000000" w14:paraId="00000056">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Capacità di collaborare e</w:t>
            </w:r>
          </w:p>
          <w:p w:rsidR="00000000" w:rsidDel="00000000" w:rsidP="00000000" w:rsidRDefault="00000000" w:rsidRPr="00000000" w14:paraId="00000058">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partecipare</w:t>
            </w:r>
          </w:p>
          <w:p w:rsidR="00000000" w:rsidDel="00000000" w:rsidP="00000000" w:rsidRDefault="00000000" w:rsidRPr="00000000" w14:paraId="00000059">
            <w:pPr>
              <w:rPr>
                <w:rFonts w:ascii="Calibri" w:cs="Calibri" w:eastAsia="Calibri" w:hAnsi="Calibri"/>
                <w:sz w:val="16"/>
                <w:szCs w:val="16"/>
              </w:rPr>
            </w:pPr>
            <w:r w:rsidDel="00000000" w:rsidR="00000000" w:rsidRPr="00000000">
              <w:rPr>
                <w:rtl w:val="0"/>
              </w:rPr>
            </w:r>
          </w:p>
        </w:tc>
        <w:tc>
          <w:tcPr>
            <w:vMerge w:val="restart"/>
          </w:tcPr>
          <w:p w:rsidR="00000000" w:rsidDel="00000000" w:rsidP="00000000" w:rsidRDefault="00000000" w:rsidRPr="00000000" w14:paraId="0000005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Capacità di interagire usando abilità di discussione</w:t>
            </w:r>
          </w:p>
          <w:p w:rsidR="00000000" w:rsidDel="00000000" w:rsidP="00000000" w:rsidRDefault="00000000" w:rsidRPr="00000000" w14:paraId="0000005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5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tudente si impegna attivamente nel dibattito ed è disponibile a cambiare un punto di vista alla luce di opinioni diverse dalle proprie</w:t>
            </w:r>
          </w:p>
        </w:tc>
      </w:tr>
      <w:tr>
        <w:trPr>
          <w:trHeight w:val="800" w:hRule="atLeast"/>
        </w:trPr>
        <w:tc>
          <w:tcPr>
            <w:vMerge w:val="continue"/>
          </w:tcPr>
          <w:p w:rsidR="00000000" w:rsidDel="00000000" w:rsidP="00000000" w:rsidRDefault="00000000" w:rsidRPr="00000000" w14:paraId="0000005E">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5F">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6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partecipa al dibattito ma non sempre è disponibile a cambiare  il suo punto di vista  di fronte a opinioni diverse dalle proprie.</w:t>
            </w:r>
          </w:p>
        </w:tc>
      </w:tr>
      <w:tr>
        <w:tc>
          <w:tcPr>
            <w:vMerge w:val="continue"/>
          </w:tcPr>
          <w:p w:rsidR="00000000" w:rsidDel="00000000" w:rsidP="00000000" w:rsidRDefault="00000000" w:rsidRPr="00000000" w14:paraId="00000061">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62">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6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Studente evita la discussione e/o non riesce a confrontarsi con opinioni diverse dalla propria</w:t>
            </w:r>
          </w:p>
        </w:tc>
      </w:tr>
      <w:tr>
        <w:trPr>
          <w:trHeight w:val="800" w:hRule="atLeast"/>
        </w:trPr>
        <w:tc>
          <w:tcPr>
            <w:vMerge w:val="continue"/>
          </w:tcPr>
          <w:p w:rsidR="00000000" w:rsidDel="00000000" w:rsidP="00000000" w:rsidRDefault="00000000" w:rsidRPr="00000000" w14:paraId="00000064">
            <w:pPr>
              <w:widowControl w:val="0"/>
              <w:spacing w:line="276" w:lineRule="auto"/>
              <w:rPr>
                <w:rFonts w:ascii="Calibri" w:cs="Calibri" w:eastAsia="Calibri" w:hAnsi="Calibri"/>
                <w:sz w:val="24"/>
                <w:szCs w:val="24"/>
              </w:rPr>
            </w:pPr>
            <w:r w:rsidDel="00000000" w:rsidR="00000000" w:rsidRPr="00000000">
              <w:rPr>
                <w:rtl w:val="0"/>
              </w:rPr>
            </w:r>
          </w:p>
        </w:tc>
        <w:tc>
          <w:tcPr>
            <w:vMerge w:val="restart"/>
          </w:tcPr>
          <w:p w:rsidR="00000000" w:rsidDel="00000000" w:rsidP="00000000" w:rsidRDefault="00000000" w:rsidRPr="00000000" w14:paraId="0000006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Capacità di condividere col gruppo di appartenenza informazioni e progetti</w:t>
            </w:r>
          </w:p>
        </w:tc>
        <w:tc>
          <w:tcPr/>
          <w:p w:rsidR="00000000" w:rsidDel="00000000" w:rsidP="00000000" w:rsidRDefault="00000000" w:rsidRPr="00000000" w14:paraId="0000006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sa condividere con il gruppo di appartenenza azioni orientate all’interesse comune, è capace di coinvolgere altri soggetti</w:t>
            </w:r>
          </w:p>
        </w:tc>
      </w:tr>
      <w:tr>
        <w:trPr>
          <w:trHeight w:val="800" w:hRule="atLeast"/>
        </w:trPr>
        <w:tc>
          <w:tcPr>
            <w:vMerge w:val="continue"/>
          </w:tcPr>
          <w:p w:rsidR="00000000" w:rsidDel="00000000" w:rsidP="00000000" w:rsidRDefault="00000000" w:rsidRPr="00000000" w14:paraId="00000068">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69">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6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sa condividere con il gruppo di appartenenza azioni orientate all’interesse comune, ma collabora solo se spronato da chi è più motivato</w:t>
            </w:r>
          </w:p>
        </w:tc>
      </w:tr>
      <w:tr>
        <w:tc>
          <w:tcPr>
            <w:vMerge w:val="continue"/>
          </w:tcPr>
          <w:p w:rsidR="00000000" w:rsidDel="00000000" w:rsidP="00000000" w:rsidRDefault="00000000" w:rsidRPr="00000000" w14:paraId="0000006B">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6C">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6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non sviluppa comportamenti attivi finalizzati alla soluzione di problemi comuni con il gruppo di appartenenza.</w:t>
            </w:r>
          </w:p>
        </w:tc>
      </w:tr>
      <w:tr>
        <w:trPr>
          <w:trHeight w:val="580" w:hRule="atLeast"/>
        </w:trPr>
        <w:tc>
          <w:tcPr>
            <w:vMerge w:val="continue"/>
          </w:tcPr>
          <w:p w:rsidR="00000000" w:rsidDel="00000000" w:rsidP="00000000" w:rsidRDefault="00000000" w:rsidRPr="00000000" w14:paraId="0000006E">
            <w:pPr>
              <w:widowControl w:val="0"/>
              <w:spacing w:line="276" w:lineRule="auto"/>
              <w:rPr>
                <w:rFonts w:ascii="Calibri" w:cs="Calibri" w:eastAsia="Calibri" w:hAnsi="Calibri"/>
                <w:sz w:val="24"/>
                <w:szCs w:val="24"/>
              </w:rPr>
            </w:pPr>
            <w:r w:rsidDel="00000000" w:rsidR="00000000" w:rsidRPr="00000000">
              <w:rPr>
                <w:rtl w:val="0"/>
              </w:rPr>
            </w:r>
          </w:p>
        </w:tc>
        <w:tc>
          <w:tcPr>
            <w:vMerge w:val="restart"/>
          </w:tcPr>
          <w:p w:rsidR="00000000" w:rsidDel="00000000" w:rsidP="00000000" w:rsidRDefault="00000000" w:rsidRPr="00000000" w14:paraId="0000006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Capacità di rispettare i diversi punti di vista</w:t>
            </w:r>
          </w:p>
          <w:p w:rsidR="00000000" w:rsidDel="00000000" w:rsidP="00000000" w:rsidRDefault="00000000" w:rsidRPr="00000000" w14:paraId="0000007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7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capisce  le ragioni degli altri e fa del suo meglio per ricercare soluzioni condivise</w:t>
            </w:r>
          </w:p>
        </w:tc>
      </w:tr>
      <w:tr>
        <w:trPr>
          <w:trHeight w:val="800" w:hRule="atLeast"/>
        </w:trPr>
        <w:tc>
          <w:tcPr>
            <w:vMerge w:val="continue"/>
          </w:tcPr>
          <w:p w:rsidR="00000000" w:rsidDel="00000000" w:rsidP="00000000" w:rsidRDefault="00000000" w:rsidRPr="00000000" w14:paraId="00000072">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73">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dimostra solo l'accettazione limitata di opinioni, convinzioni e punti di vista diversi dai propri</w:t>
            </w:r>
          </w:p>
        </w:tc>
      </w:tr>
      <w:tr>
        <w:tc>
          <w:tcPr>
            <w:vMerge w:val="continue"/>
          </w:tcPr>
          <w:p w:rsidR="00000000" w:rsidDel="00000000" w:rsidP="00000000" w:rsidRDefault="00000000" w:rsidRPr="00000000" w14:paraId="00000075">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76">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non tollera convinzioni/opinioni diverse dalle proprie; diventa verbalmente aggressivo verso coloro che esprimono convinzioni/opinioni diverse.</w:t>
            </w:r>
          </w:p>
        </w:tc>
      </w:tr>
      <w:tr>
        <w:trPr>
          <w:trHeight w:val="1060" w:hRule="atLeast"/>
        </w:trPr>
        <w:tc>
          <w:tcPr>
            <w:vMerge w:val="restart"/>
          </w:tcPr>
          <w:p w:rsidR="00000000" w:rsidDel="00000000" w:rsidP="00000000" w:rsidRDefault="00000000" w:rsidRPr="00000000" w14:paraId="0000007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B">
            <w:pP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Capacità di progettare (darsi obiettivi, individuare priorità, definire strategie di azione</w:t>
            </w:r>
            <w:r w:rsidDel="00000000" w:rsidR="00000000" w:rsidRPr="00000000">
              <w:rPr>
                <w:rFonts w:ascii="Calibri" w:cs="Calibri" w:eastAsia="Calibri" w:hAnsi="Calibri"/>
                <w:sz w:val="16"/>
                <w:szCs w:val="16"/>
                <w:rtl w:val="0"/>
              </w:rPr>
              <w:t xml:space="preserve">)</w:t>
            </w:r>
          </w:p>
        </w:tc>
        <w:tc>
          <w:tcPr>
            <w:vMerge w:val="restart"/>
          </w:tcPr>
          <w:p w:rsidR="00000000" w:rsidDel="00000000" w:rsidP="00000000" w:rsidRDefault="00000000" w:rsidRPr="00000000" w14:paraId="0000007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Capacità di prevedere esiti di situazioni, soluzioni di problemi, effetti probabili di azioni, scenari possibili per elaborare e realizzare progetti riguardanti lo sviluppo delle proprie attività di studio/lavoro</w:t>
            </w:r>
          </w:p>
        </w:tc>
        <w:tc>
          <w:tcPr/>
          <w:p w:rsidR="00000000" w:rsidDel="00000000" w:rsidP="00000000" w:rsidRDefault="00000000" w:rsidRPr="00000000" w14:paraId="0000008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 studente è in grado di fare ipotesi prevedendo obiettivi significativi e realistici, valutando in maniera corretta i vincoli e le possibilità esistenti e sa difendere o avvalorare tali ipotesi.</w:t>
            </w:r>
          </w:p>
        </w:tc>
      </w:tr>
      <w:tr>
        <w:trPr>
          <w:trHeight w:val="1340" w:hRule="atLeast"/>
        </w:trPr>
        <w:tc>
          <w:tcPr>
            <w:vMerge w:val="continue"/>
          </w:tcPr>
          <w:p w:rsidR="00000000" w:rsidDel="00000000" w:rsidP="00000000" w:rsidRDefault="00000000" w:rsidRPr="00000000" w14:paraId="00000081">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82">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Studente  è in grado di prevedere i probabili effetti delle azioni e degli esiti di situazioni, solo in alcuni contesti e  non sempre le sa avvalorare.</w:t>
            </w:r>
          </w:p>
        </w:tc>
      </w:tr>
      <w:tr>
        <w:tc>
          <w:tcPr>
            <w:vMerge w:val="continue"/>
          </w:tcPr>
          <w:p w:rsidR="00000000" w:rsidDel="00000000" w:rsidP="00000000" w:rsidRDefault="00000000" w:rsidRPr="00000000" w14:paraId="00000084">
            <w:pPr>
              <w:widowControl w:val="0"/>
              <w:spacing w:line="276"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85">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6">
            <w:pPr>
              <w:rPr>
                <w:rFonts w:ascii="Calibri" w:cs="Calibri" w:eastAsia="Calibri" w:hAnsi="Calibri"/>
                <w:sz w:val="16"/>
                <w:szCs w:val="16"/>
              </w:rPr>
            </w:pPr>
            <w:bookmarkStart w:colFirst="0" w:colLast="0" w:name="_heading=h.gjdgxs" w:id="0"/>
            <w:bookmarkEnd w:id="0"/>
            <w:r w:rsidDel="00000000" w:rsidR="00000000" w:rsidRPr="00000000">
              <w:rPr>
                <w:rFonts w:ascii="Calibri" w:cs="Calibri" w:eastAsia="Calibri" w:hAnsi="Calibri"/>
                <w:sz w:val="16"/>
                <w:szCs w:val="16"/>
                <w:rtl w:val="0"/>
              </w:rPr>
              <w:t xml:space="preserve">Lo studente  non sa individuare esiti possibili o non si chiede se l’esito di un’azione o di una situa- zione sia probabile o certo; non è in grado di prevedere gli effetti delle azioni/situazioni e di avvalorare delle ipotesi.</w:t>
            </w:r>
          </w:p>
        </w:tc>
      </w:tr>
    </w:tbl>
    <w:p w:rsidR="00000000" w:rsidDel="00000000" w:rsidP="00000000" w:rsidRDefault="00000000" w:rsidRPr="00000000" w14:paraId="0000008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8">
      <w:pPr>
        <w:jc w:val="center"/>
        <w:rPr>
          <w:rFonts w:ascii="Cambria" w:cs="Cambria" w:eastAsia="Cambria" w:hAnsi="Cambria"/>
          <w:b w:val="1"/>
          <w:sz w:val="22"/>
          <w:szCs w:val="22"/>
        </w:rPr>
      </w:pP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mbria" w:cs="Cambria" w:eastAsia="Cambria" w:hAnsi="Cambria"/>
          <w:b w:val="1"/>
          <w:sz w:val="22"/>
          <w:szCs w:val="22"/>
          <w:rtl w:val="0"/>
        </w:rPr>
        <w:t xml:space="preserve">COMPETENZA PERSONALE, SOCIALE E CAPACITA’ DI IMPARARE AD IMPARARE</w:t>
      </w:r>
    </w:p>
    <w:p w:rsidR="00000000" w:rsidDel="00000000" w:rsidP="00000000" w:rsidRDefault="00000000" w:rsidRPr="00000000" w14:paraId="00000089">
      <w:pPr>
        <w:rPr>
          <w:rFonts w:ascii="Cambria" w:cs="Cambria" w:eastAsia="Cambria" w:hAnsi="Cambria"/>
          <w:b w:val="1"/>
          <w:sz w:val="16"/>
          <w:szCs w:val="16"/>
        </w:rPr>
      </w:pPr>
      <w:r w:rsidDel="00000000" w:rsidR="00000000" w:rsidRPr="00000000">
        <w:rPr>
          <w:rFonts w:ascii="EUAlbertina" w:cs="EUAlbertina" w:eastAsia="EUAlbertina" w:hAnsi="EUAlbertina"/>
          <w:sz w:val="16"/>
          <w:szCs w:val="16"/>
          <w:rtl w:val="0"/>
        </w:rPr>
        <w:t xml:space="preserve">consiste nella capacità di riflettere su sé stessi, di gestire efficacemente il tempo e le informazioni, di lavorare con gli altri in maniera costruttiva, di mantenersi resilienti e di gestire il proprio apprendimento e la propria carriera. Comprende la capacità di far fronte all’incertezza e alla complessità, di imparare a imparare, di favorire il proprio benessere fisico ed emotivo, di mantenere la salute fisica e mentale, nonché di essere in grado di condurre una vita attenta alla salute e orientata al futuro, di empatizzare e di gestire il conflitto in un contesto favorevole e inclusivo. (Raccomandazione UE 22.05.2018)</w:t>
      </w:r>
      <w:r w:rsidDel="00000000" w:rsidR="00000000" w:rsidRPr="00000000">
        <w:rPr>
          <w:rtl w:val="0"/>
        </w:rPr>
      </w:r>
    </w:p>
    <w:p w:rsidR="00000000" w:rsidDel="00000000" w:rsidP="00000000" w:rsidRDefault="00000000" w:rsidRPr="00000000" w14:paraId="0000008A">
      <w:pPr>
        <w:rPr>
          <w:rFonts w:ascii="Cambria" w:cs="Cambria" w:eastAsia="Cambria" w:hAnsi="Cambria"/>
          <w:sz w:val="16"/>
          <w:szCs w:val="16"/>
        </w:rPr>
      </w:pPr>
      <w:r w:rsidDel="00000000" w:rsidR="00000000" w:rsidRPr="00000000">
        <w:rPr>
          <w:rtl w:val="0"/>
        </w:rPr>
      </w:r>
    </w:p>
    <w:tbl>
      <w:tblPr>
        <w:tblStyle w:val="Table3"/>
        <w:tblW w:w="95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0"/>
        <w:gridCol w:w="2560"/>
        <w:gridCol w:w="4940"/>
        <w:tblGridChange w:id="0">
          <w:tblGrid>
            <w:gridCol w:w="2060"/>
            <w:gridCol w:w="2560"/>
            <w:gridCol w:w="4940"/>
          </w:tblGrid>
        </w:tblGridChange>
      </w:tblGrid>
      <w:tr>
        <w:tc>
          <w:tcPr/>
          <w:p w:rsidR="00000000" w:rsidDel="00000000" w:rsidP="00000000" w:rsidRDefault="00000000" w:rsidRPr="00000000" w14:paraId="0000008B">
            <w:pPr>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8C">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CAPACITA’</w:t>
            </w:r>
          </w:p>
        </w:tc>
        <w:tc>
          <w:tcPr/>
          <w:p w:rsidR="00000000" w:rsidDel="00000000" w:rsidP="00000000" w:rsidRDefault="00000000" w:rsidRPr="00000000" w14:paraId="0000008D">
            <w:pPr>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8E">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INDICATORE</w:t>
            </w:r>
          </w:p>
        </w:tc>
        <w:tc>
          <w:tcPr/>
          <w:p w:rsidR="00000000" w:rsidDel="00000000" w:rsidP="00000000" w:rsidRDefault="00000000" w:rsidRPr="00000000" w14:paraId="0000008F">
            <w:pPr>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90">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DESCRITTORE</w:t>
            </w:r>
          </w:p>
        </w:tc>
      </w:tr>
      <w:tr>
        <w:trPr>
          <w:trHeight w:val="560" w:hRule="atLeast"/>
        </w:trPr>
        <w:tc>
          <w:tcPr>
            <w:vMerge w:val="restart"/>
          </w:tcPr>
          <w:p w:rsidR="00000000" w:rsidDel="00000000" w:rsidP="00000000" w:rsidRDefault="00000000" w:rsidRPr="00000000" w14:paraId="00000091">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2">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4">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5">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C">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Acquisizione metodo di studio efficace</w:t>
            </w:r>
          </w:p>
        </w:tc>
        <w:tc>
          <w:tcPr>
            <w:vMerge w:val="restart"/>
          </w:tcPr>
          <w:p w:rsidR="00000000" w:rsidDel="00000000" w:rsidP="00000000" w:rsidRDefault="00000000" w:rsidRPr="00000000" w14:paraId="0000009D">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Comprensione dei concetti collegati all’argomento preso in esame</w:t>
            </w:r>
          </w:p>
        </w:tc>
        <w:tc>
          <w:tcPr/>
          <w:p w:rsidR="00000000" w:rsidDel="00000000" w:rsidP="00000000" w:rsidRDefault="00000000" w:rsidRPr="00000000" w14:paraId="0000009F">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ha conoscenza chiara di tutti i concetti e sa utilizzarli per spiegare diverse situazioni inerenti l’argomento</w:t>
            </w:r>
          </w:p>
        </w:tc>
      </w:tr>
      <w:tr>
        <w:trPr>
          <w:trHeight w:val="760" w:hRule="atLeast"/>
        </w:trPr>
        <w:tc>
          <w:tcPr>
            <w:vMerge w:val="continue"/>
          </w:tcPr>
          <w:p w:rsidR="00000000" w:rsidDel="00000000" w:rsidP="00000000" w:rsidRDefault="00000000" w:rsidRPr="00000000" w14:paraId="000000A0">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A1">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2">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ha una conoscenza abbastanza chiara  di alcuni concetti, ma talvolta si confonde nella  spiegazione dell'argomento. </w:t>
            </w:r>
          </w:p>
          <w:p w:rsidR="00000000" w:rsidDel="00000000" w:rsidP="00000000" w:rsidRDefault="00000000" w:rsidRPr="00000000" w14:paraId="000000A3">
            <w:pPr>
              <w:rPr>
                <w:rFonts w:ascii="Cambria" w:cs="Cambria" w:eastAsia="Cambria" w:hAnsi="Cambria"/>
                <w:sz w:val="16"/>
                <w:szCs w:val="16"/>
              </w:rPr>
            </w:pPr>
            <w:r w:rsidDel="00000000" w:rsidR="00000000" w:rsidRPr="00000000">
              <w:rPr>
                <w:rtl w:val="0"/>
              </w:rPr>
            </w:r>
          </w:p>
        </w:tc>
      </w:tr>
      <w:tr>
        <w:tc>
          <w:tcPr>
            <w:vMerge w:val="continue"/>
          </w:tcPr>
          <w:p w:rsidR="00000000" w:rsidDel="00000000" w:rsidP="00000000" w:rsidRDefault="00000000" w:rsidRPr="00000000" w14:paraId="000000A4">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A5">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6">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non ha conoscenza dei concetti e non sa utilizzarli per spiegare l’argomento studiato</w:t>
            </w:r>
          </w:p>
        </w:tc>
      </w:tr>
      <w:tr>
        <w:trPr>
          <w:trHeight w:val="560" w:hRule="atLeast"/>
        </w:trPr>
        <w:tc>
          <w:tcPr>
            <w:vMerge w:val="continue"/>
          </w:tcPr>
          <w:p w:rsidR="00000000" w:rsidDel="00000000" w:rsidP="00000000" w:rsidRDefault="00000000" w:rsidRPr="00000000" w14:paraId="000000A7">
            <w:pPr>
              <w:widowControl w:val="0"/>
              <w:spacing w:line="276" w:lineRule="auto"/>
              <w:rPr>
                <w:rFonts w:ascii="Cambria" w:cs="Cambria" w:eastAsia="Cambria" w:hAnsi="Cambria"/>
                <w:sz w:val="24"/>
                <w:szCs w:val="24"/>
              </w:rPr>
            </w:pPr>
            <w:r w:rsidDel="00000000" w:rsidR="00000000" w:rsidRPr="00000000">
              <w:rPr>
                <w:rtl w:val="0"/>
              </w:rPr>
            </w:r>
          </w:p>
        </w:tc>
        <w:tc>
          <w:tcPr>
            <w:vMerge w:val="restart"/>
          </w:tcPr>
          <w:p w:rsidR="00000000" w:rsidDel="00000000" w:rsidP="00000000" w:rsidRDefault="00000000" w:rsidRPr="00000000" w14:paraId="000000A8">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9">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Capacità di osservazione: ricerca di dettagli su oggetti/situazioni</w:t>
            </w:r>
          </w:p>
        </w:tc>
        <w:tc>
          <w:tcPr/>
          <w:p w:rsidR="00000000" w:rsidDel="00000000" w:rsidP="00000000" w:rsidRDefault="00000000" w:rsidRPr="00000000" w14:paraId="000000AA">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è capace di identificare dati e fare osservazioni rilevanti; sa anche rilevare i dettagli</w:t>
            </w:r>
          </w:p>
        </w:tc>
      </w:tr>
      <w:tr>
        <w:trPr>
          <w:trHeight w:val="560" w:hRule="atLeast"/>
        </w:trPr>
        <w:tc>
          <w:tcPr>
            <w:vMerge w:val="continue"/>
          </w:tcPr>
          <w:p w:rsidR="00000000" w:rsidDel="00000000" w:rsidP="00000000" w:rsidRDefault="00000000" w:rsidRPr="00000000" w14:paraId="000000AB">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AC">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D">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necessita talvolta di una guida per effettuare buone osservazioni e identificare dati/informazioni validi.</w:t>
            </w:r>
          </w:p>
        </w:tc>
      </w:tr>
      <w:tr>
        <w:tc>
          <w:tcPr>
            <w:vMerge w:val="continue"/>
          </w:tcPr>
          <w:p w:rsidR="00000000" w:rsidDel="00000000" w:rsidP="00000000" w:rsidRDefault="00000000" w:rsidRPr="00000000" w14:paraId="000000AE">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AF">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0">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Anche se guidato, lo studente non è capace di effettuare osservazioni accurate; non riesce a identificare dati importanti.</w:t>
            </w:r>
          </w:p>
        </w:tc>
      </w:tr>
      <w:tr>
        <w:trPr>
          <w:trHeight w:val="760" w:hRule="atLeast"/>
        </w:trPr>
        <w:tc>
          <w:tcPr>
            <w:vMerge w:val="continue"/>
          </w:tcPr>
          <w:p w:rsidR="00000000" w:rsidDel="00000000" w:rsidP="00000000" w:rsidRDefault="00000000" w:rsidRPr="00000000" w14:paraId="000000B1">
            <w:pPr>
              <w:widowControl w:val="0"/>
              <w:spacing w:line="276" w:lineRule="auto"/>
              <w:rPr>
                <w:rFonts w:ascii="Cambria" w:cs="Cambria" w:eastAsia="Cambria" w:hAnsi="Cambria"/>
                <w:sz w:val="24"/>
                <w:szCs w:val="24"/>
              </w:rPr>
            </w:pPr>
            <w:r w:rsidDel="00000000" w:rsidR="00000000" w:rsidRPr="00000000">
              <w:rPr>
                <w:rtl w:val="0"/>
              </w:rPr>
            </w:r>
          </w:p>
        </w:tc>
        <w:tc>
          <w:tcPr>
            <w:vMerge w:val="restart"/>
          </w:tcPr>
          <w:p w:rsidR="00000000" w:rsidDel="00000000" w:rsidP="00000000" w:rsidRDefault="00000000" w:rsidRPr="00000000" w14:paraId="000000B2">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3">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Capacità di autovalutare il proprio comportamento nei processi</w:t>
            </w:r>
          </w:p>
          <w:p w:rsidR="00000000" w:rsidDel="00000000" w:rsidP="00000000" w:rsidRDefault="00000000" w:rsidRPr="00000000" w14:paraId="000000B4">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di acquisizione di conoscenza</w:t>
            </w:r>
          </w:p>
        </w:tc>
        <w:tc>
          <w:tcPr/>
          <w:p w:rsidR="00000000" w:rsidDel="00000000" w:rsidP="00000000" w:rsidRDefault="00000000" w:rsidRPr="00000000" w14:paraId="000000B5">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è capace di autovalutare le proprie attitudini in relazione all’argomento studiato e se ne serve per modificare positivamente il proprio processo di acquisizione di conoscenza.</w:t>
            </w:r>
          </w:p>
        </w:tc>
      </w:tr>
      <w:tr>
        <w:trPr>
          <w:trHeight w:val="560" w:hRule="atLeast"/>
        </w:trPr>
        <w:tc>
          <w:tcPr>
            <w:vMerge w:val="continue"/>
          </w:tcPr>
          <w:p w:rsidR="00000000" w:rsidDel="00000000" w:rsidP="00000000" w:rsidRDefault="00000000" w:rsidRPr="00000000" w14:paraId="000000B6">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B7">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8">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sa valutare le proprie azioni, ma trova difficoltà nel modificare di conseguenza il proprio processo di acquisizione di conoscenza.</w:t>
            </w:r>
          </w:p>
        </w:tc>
      </w:tr>
      <w:tr>
        <w:tc>
          <w:tcPr>
            <w:vMerge w:val="continue"/>
          </w:tcPr>
          <w:p w:rsidR="00000000" w:rsidDel="00000000" w:rsidP="00000000" w:rsidRDefault="00000000" w:rsidRPr="00000000" w14:paraId="000000B9">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BA">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B">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non sa valutare le proprie azioni e non è quasi mai in grado di modificare il proprio processo di acquisizione di conoscenza .</w:t>
            </w:r>
          </w:p>
        </w:tc>
      </w:tr>
      <w:tr>
        <w:trPr>
          <w:trHeight w:val="560" w:hRule="atLeast"/>
        </w:trPr>
        <w:tc>
          <w:tcPr>
            <w:vMerge w:val="continue"/>
          </w:tcPr>
          <w:p w:rsidR="00000000" w:rsidDel="00000000" w:rsidP="00000000" w:rsidRDefault="00000000" w:rsidRPr="00000000" w14:paraId="000000BC">
            <w:pPr>
              <w:widowControl w:val="0"/>
              <w:spacing w:line="276" w:lineRule="auto"/>
              <w:rPr>
                <w:rFonts w:ascii="Cambria" w:cs="Cambria" w:eastAsia="Cambria" w:hAnsi="Cambria"/>
                <w:sz w:val="24"/>
                <w:szCs w:val="24"/>
              </w:rPr>
            </w:pPr>
            <w:r w:rsidDel="00000000" w:rsidR="00000000" w:rsidRPr="00000000">
              <w:rPr>
                <w:rtl w:val="0"/>
              </w:rPr>
            </w:r>
          </w:p>
        </w:tc>
        <w:tc>
          <w:tcPr>
            <w:vMerge w:val="restart"/>
          </w:tcPr>
          <w:p w:rsidR="00000000" w:rsidDel="00000000" w:rsidP="00000000" w:rsidRDefault="00000000" w:rsidRPr="00000000" w14:paraId="000000BD">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Capacità di avere iniziativa di</w:t>
            </w:r>
          </w:p>
          <w:p w:rsidR="00000000" w:rsidDel="00000000" w:rsidP="00000000" w:rsidRDefault="00000000" w:rsidRPr="00000000" w14:paraId="000000BE">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studio autonomo</w:t>
            </w:r>
          </w:p>
        </w:tc>
        <w:tc>
          <w:tcPr/>
          <w:p w:rsidR="00000000" w:rsidDel="00000000" w:rsidP="00000000" w:rsidRDefault="00000000" w:rsidRPr="00000000" w14:paraId="000000BF">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cerca attivamente di acquisire dati ulteriori da fonti di informazioni diverse.</w:t>
            </w:r>
          </w:p>
        </w:tc>
      </w:tr>
      <w:tr>
        <w:trPr>
          <w:trHeight w:val="560" w:hRule="atLeast"/>
        </w:trPr>
        <w:tc>
          <w:tcPr>
            <w:vMerge w:val="continue"/>
          </w:tcPr>
          <w:p w:rsidR="00000000" w:rsidDel="00000000" w:rsidP="00000000" w:rsidRDefault="00000000" w:rsidRPr="00000000" w14:paraId="000000C0">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C1">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C2">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fa tentativi sporadici di acquisire ulteriori dati di informazioni diverse.</w:t>
            </w:r>
          </w:p>
        </w:tc>
      </w:tr>
      <w:tr>
        <w:tc>
          <w:tcPr>
            <w:vMerge w:val="continue"/>
          </w:tcPr>
          <w:p w:rsidR="00000000" w:rsidDel="00000000" w:rsidP="00000000" w:rsidRDefault="00000000" w:rsidRPr="00000000" w14:paraId="000000C3">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C4">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C5">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è passivo, manca di iniziativa nella ricerca di informazioni aggiuntive.</w:t>
            </w:r>
          </w:p>
        </w:tc>
      </w:tr>
      <w:tr>
        <w:trPr>
          <w:trHeight w:val="1020" w:hRule="atLeast"/>
        </w:trPr>
        <w:tc>
          <w:tcPr>
            <w:vMerge w:val="continue"/>
          </w:tcPr>
          <w:p w:rsidR="00000000" w:rsidDel="00000000" w:rsidP="00000000" w:rsidRDefault="00000000" w:rsidRPr="00000000" w14:paraId="000000C6">
            <w:pPr>
              <w:widowControl w:val="0"/>
              <w:spacing w:line="276" w:lineRule="auto"/>
              <w:rPr>
                <w:rFonts w:ascii="Cambria" w:cs="Cambria" w:eastAsia="Cambria" w:hAnsi="Cambria"/>
                <w:sz w:val="24"/>
                <w:szCs w:val="24"/>
              </w:rPr>
            </w:pPr>
            <w:r w:rsidDel="00000000" w:rsidR="00000000" w:rsidRPr="00000000">
              <w:rPr>
                <w:rtl w:val="0"/>
              </w:rPr>
            </w:r>
          </w:p>
        </w:tc>
        <w:tc>
          <w:tcPr>
            <w:vMerge w:val="restart"/>
          </w:tcPr>
          <w:p w:rsidR="00000000" w:rsidDel="00000000" w:rsidP="00000000" w:rsidRDefault="00000000" w:rsidRPr="00000000" w14:paraId="000000C7">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8">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9">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A">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Capacità di maneggiare strumenti/mezzi specifici organizzare il proprio apprendimento</w:t>
            </w:r>
          </w:p>
          <w:p w:rsidR="00000000" w:rsidDel="00000000" w:rsidP="00000000" w:rsidRDefault="00000000" w:rsidRPr="00000000" w14:paraId="000000CB">
            <w:pPr>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0CC">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sa utilizzare correttamente e accuratamente attrezzature/dispositivi per acquisire informazioni corrette e valide, individuando e scegliendo gli strumenti più adatti anche rispetto al contesto.</w:t>
            </w:r>
          </w:p>
        </w:tc>
      </w:tr>
      <w:tr>
        <w:trPr>
          <w:trHeight w:val="760" w:hRule="atLeast"/>
        </w:trPr>
        <w:tc>
          <w:tcPr>
            <w:vMerge w:val="continue"/>
          </w:tcPr>
          <w:p w:rsidR="00000000" w:rsidDel="00000000" w:rsidP="00000000" w:rsidRDefault="00000000" w:rsidRPr="00000000" w14:paraId="000000CD">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CE">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CF">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è in grado di utilizzare attrezzature/dispositivi per acquisire informazioni, ma talvolta lo fa in maniera impropria rispetto al contesto.</w:t>
            </w:r>
          </w:p>
        </w:tc>
      </w:tr>
      <w:tr>
        <w:tc>
          <w:tcPr>
            <w:vMerge w:val="continue"/>
          </w:tcPr>
          <w:p w:rsidR="00000000" w:rsidDel="00000000" w:rsidP="00000000" w:rsidRDefault="00000000" w:rsidRPr="00000000" w14:paraId="000000D0">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D1">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D2">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trova costantemente difficoltà ad utilizzare attrezzature/dispositivi per acquisire informazioni o lo fa sempre in maniera impropria rispetto al contesto.</w:t>
            </w:r>
          </w:p>
        </w:tc>
      </w:tr>
      <w:tr>
        <w:trPr>
          <w:trHeight w:val="760" w:hRule="atLeast"/>
        </w:trPr>
        <w:tc>
          <w:tcPr>
            <w:vMerge w:val="restart"/>
          </w:tcPr>
          <w:p w:rsidR="00000000" w:rsidDel="00000000" w:rsidP="00000000" w:rsidRDefault="00000000" w:rsidRPr="00000000" w14:paraId="000000D3">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4">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5">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Capacità di comprendere</w:t>
            </w:r>
          </w:p>
          <w:p w:rsidR="00000000" w:rsidDel="00000000" w:rsidP="00000000" w:rsidRDefault="00000000" w:rsidRPr="00000000" w14:paraId="000000D6">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messaggi di genere e complessità diversi nelle varie forme comunicative;</w:t>
            </w:r>
          </w:p>
          <w:p w:rsidR="00000000" w:rsidDel="00000000" w:rsidP="00000000" w:rsidRDefault="00000000" w:rsidRPr="00000000" w14:paraId="000000D7">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capacità di comunicare in modo efficace utilizzando i diversi linguaggi;</w:t>
            </w:r>
          </w:p>
          <w:p w:rsidR="00000000" w:rsidDel="00000000" w:rsidP="00000000" w:rsidRDefault="00000000" w:rsidRPr="00000000" w14:paraId="000000D8">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capacità di collaborare e partecipare</w:t>
            </w:r>
          </w:p>
          <w:p w:rsidR="00000000" w:rsidDel="00000000" w:rsidP="00000000" w:rsidRDefault="00000000" w:rsidRPr="00000000" w14:paraId="000000D9">
            <w:pPr>
              <w:rPr>
                <w:rFonts w:ascii="Cambria" w:cs="Cambria" w:eastAsia="Cambria" w:hAnsi="Cambria"/>
                <w:sz w:val="16"/>
                <w:szCs w:val="16"/>
              </w:rPr>
            </w:pPr>
            <w:r w:rsidDel="00000000" w:rsidR="00000000" w:rsidRPr="00000000">
              <w:rPr>
                <w:rtl w:val="0"/>
              </w:rPr>
            </w:r>
          </w:p>
        </w:tc>
        <w:tc>
          <w:tcPr>
            <w:vMerge w:val="restart"/>
          </w:tcPr>
          <w:p w:rsidR="00000000" w:rsidDel="00000000" w:rsidP="00000000" w:rsidRDefault="00000000" w:rsidRPr="00000000" w14:paraId="000000DA">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B">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C">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D">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Capacità di usare terminologia appropriata</w:t>
            </w:r>
          </w:p>
        </w:tc>
        <w:tc>
          <w:tcPr/>
          <w:p w:rsidR="00000000" w:rsidDel="00000000" w:rsidP="00000000" w:rsidRDefault="00000000" w:rsidRPr="00000000" w14:paraId="000000DE">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fa un uso frequente e corretto dei termini collegati al problema in contesti appropriati, dimostrando così conoscenza piena dei concetti che stanno alla base di questi termini.</w:t>
            </w:r>
          </w:p>
        </w:tc>
      </w:tr>
      <w:tr>
        <w:trPr>
          <w:trHeight w:val="760" w:hRule="atLeast"/>
        </w:trPr>
        <w:tc>
          <w:tcPr>
            <w:vMerge w:val="continue"/>
          </w:tcPr>
          <w:p w:rsidR="00000000" w:rsidDel="00000000" w:rsidP="00000000" w:rsidRDefault="00000000" w:rsidRPr="00000000" w14:paraId="000000DF">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E0">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1">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usa occasionalmente termini tecnici collegati al problema,  dimostrando talvolta  difficoltà nella conoscenza dei concetti che stanno alla base di questi termini.</w:t>
            </w:r>
          </w:p>
        </w:tc>
      </w:tr>
      <w:tr>
        <w:tc>
          <w:tcPr>
            <w:vMerge w:val="continue"/>
          </w:tcPr>
          <w:p w:rsidR="00000000" w:rsidDel="00000000" w:rsidP="00000000" w:rsidRDefault="00000000" w:rsidRPr="00000000" w14:paraId="000000E2">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E3">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4">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evita di servirsi dei termini collegati al problema trattato o li usa male, dimostrando così una generale mancanza di conoscenza di base di tale terminologia.</w:t>
            </w:r>
          </w:p>
        </w:tc>
      </w:tr>
      <w:tr>
        <w:trPr>
          <w:trHeight w:val="760" w:hRule="atLeast"/>
        </w:trPr>
        <w:tc>
          <w:tcPr>
            <w:vMerge w:val="continue"/>
          </w:tcPr>
          <w:p w:rsidR="00000000" w:rsidDel="00000000" w:rsidP="00000000" w:rsidRDefault="00000000" w:rsidRPr="00000000" w14:paraId="000000E5">
            <w:pPr>
              <w:widowControl w:val="0"/>
              <w:spacing w:line="276" w:lineRule="auto"/>
              <w:rPr>
                <w:rFonts w:ascii="Cambria" w:cs="Cambria" w:eastAsia="Cambria" w:hAnsi="Cambria"/>
                <w:sz w:val="24"/>
                <w:szCs w:val="24"/>
              </w:rPr>
            </w:pPr>
            <w:r w:rsidDel="00000000" w:rsidR="00000000" w:rsidRPr="00000000">
              <w:rPr>
                <w:rtl w:val="0"/>
              </w:rPr>
            </w:r>
          </w:p>
        </w:tc>
        <w:tc>
          <w:tcPr>
            <w:vMerge w:val="restart"/>
          </w:tcPr>
          <w:p w:rsidR="00000000" w:rsidDel="00000000" w:rsidP="00000000" w:rsidRDefault="00000000" w:rsidRPr="00000000" w14:paraId="000000E6">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7">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8">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Capacità di distinguere efficacemente il messaggio del comunicatore dall'interpreta-</w:t>
            </w:r>
          </w:p>
          <w:p w:rsidR="00000000" w:rsidDel="00000000" w:rsidP="00000000" w:rsidRDefault="00000000" w:rsidRPr="00000000" w14:paraId="000000E9">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zione del destinatario </w:t>
            </w:r>
          </w:p>
        </w:tc>
        <w:tc>
          <w:tcPr/>
          <w:p w:rsidR="00000000" w:rsidDel="00000000" w:rsidP="00000000" w:rsidRDefault="00000000" w:rsidRPr="00000000" w14:paraId="000000EA">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dimostra ottime/ buone capacità  di interpretazione e di comprensione piena del significato e della credibilità di un testo</w:t>
            </w:r>
          </w:p>
        </w:tc>
      </w:tr>
      <w:tr>
        <w:trPr>
          <w:trHeight w:val="1020" w:hRule="atLeast"/>
        </w:trPr>
        <w:tc>
          <w:tcPr>
            <w:vMerge w:val="continue"/>
          </w:tcPr>
          <w:p w:rsidR="00000000" w:rsidDel="00000000" w:rsidP="00000000" w:rsidRDefault="00000000" w:rsidRPr="00000000" w14:paraId="000000EB">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EC">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D">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non sa sempre valutare la validità e l’autenticità di un testo; trova difficoltà nel rendersi sempre conto dell’attendibilità del comunicatore</w:t>
            </w:r>
          </w:p>
        </w:tc>
      </w:tr>
      <w:tr>
        <w:tc>
          <w:tcPr>
            <w:vMerge w:val="continue"/>
          </w:tcPr>
          <w:p w:rsidR="00000000" w:rsidDel="00000000" w:rsidP="00000000" w:rsidRDefault="00000000" w:rsidRPr="00000000" w14:paraId="000000EE">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EF">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F0">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non sa in alcun modo valutare l’autenticità e la credibilità di un testo e  non si interroga  sulla attendibilità del comunicatore</w:t>
            </w:r>
          </w:p>
          <w:p w:rsidR="00000000" w:rsidDel="00000000" w:rsidP="00000000" w:rsidRDefault="00000000" w:rsidRPr="00000000" w14:paraId="000000F1">
            <w:pPr>
              <w:rPr>
                <w:rFonts w:ascii="Cambria" w:cs="Cambria" w:eastAsia="Cambria" w:hAnsi="Cambria"/>
                <w:sz w:val="16"/>
                <w:szCs w:val="16"/>
              </w:rPr>
            </w:pPr>
            <w:r w:rsidDel="00000000" w:rsidR="00000000" w:rsidRPr="00000000">
              <w:rPr>
                <w:rtl w:val="0"/>
              </w:rPr>
            </w:r>
          </w:p>
        </w:tc>
      </w:tr>
    </w:tbl>
    <w:p w:rsidR="00000000" w:rsidDel="00000000" w:rsidP="00000000" w:rsidRDefault="00000000" w:rsidRPr="00000000" w14:paraId="000000F2">
      <w:pPr>
        <w:widowControl w:val="0"/>
        <w:spacing w:line="276" w:lineRule="auto"/>
        <w:rPr>
          <w:rFonts w:ascii="Cambria" w:cs="Cambria" w:eastAsia="Cambria" w:hAnsi="Cambria"/>
          <w:sz w:val="24"/>
          <w:szCs w:val="24"/>
        </w:rPr>
      </w:pPr>
      <w:r w:rsidDel="00000000" w:rsidR="00000000" w:rsidRPr="00000000">
        <w:rPr>
          <w:rtl w:val="0"/>
        </w:rPr>
      </w:r>
    </w:p>
    <w:tbl>
      <w:tblPr>
        <w:tblStyle w:val="Table4"/>
        <w:tblW w:w="95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0"/>
        <w:gridCol w:w="2560"/>
        <w:gridCol w:w="4940"/>
        <w:tblGridChange w:id="0">
          <w:tblGrid>
            <w:gridCol w:w="2060"/>
            <w:gridCol w:w="2560"/>
            <w:gridCol w:w="4940"/>
          </w:tblGrid>
        </w:tblGridChange>
      </w:tblGrid>
      <w:tr>
        <w:trPr>
          <w:trHeight w:val="560" w:hRule="atLeast"/>
        </w:trPr>
        <w:tc>
          <w:tcPr>
            <w:vMerge w:val="restart"/>
          </w:tcPr>
          <w:p w:rsidR="00000000" w:rsidDel="00000000" w:rsidP="00000000" w:rsidRDefault="00000000" w:rsidRPr="00000000" w14:paraId="000000F3">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Risolvere problemi</w:t>
            </w:r>
          </w:p>
          <w:p w:rsidR="00000000" w:rsidDel="00000000" w:rsidP="00000000" w:rsidRDefault="00000000" w:rsidRPr="00000000" w14:paraId="000000F4">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(saper affrontare situazioni problematiche e saper contribuire a risolverle)</w:t>
            </w:r>
          </w:p>
        </w:tc>
        <w:tc>
          <w:tcPr>
            <w:vMerge w:val="restart"/>
          </w:tcPr>
          <w:p w:rsidR="00000000" w:rsidDel="00000000" w:rsidP="00000000" w:rsidRDefault="00000000" w:rsidRPr="00000000" w14:paraId="000000F5">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Capacità di concepire attività  valide che possono essere messe in pratica o portate avanti nella vita reale</w:t>
            </w:r>
          </w:p>
        </w:tc>
        <w:tc>
          <w:tcPr/>
          <w:p w:rsidR="00000000" w:rsidDel="00000000" w:rsidP="00000000" w:rsidRDefault="00000000" w:rsidRPr="00000000" w14:paraId="000000F6">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mette in atto sempre comportamenti responsabili e realizzabili e risolve situazioni problematiche </w:t>
            </w:r>
          </w:p>
        </w:tc>
      </w:tr>
      <w:tr>
        <w:trPr>
          <w:trHeight w:val="560" w:hRule="atLeast"/>
        </w:trPr>
        <w:tc>
          <w:tcPr>
            <w:vMerge w:val="continue"/>
          </w:tcPr>
          <w:p w:rsidR="00000000" w:rsidDel="00000000" w:rsidP="00000000" w:rsidRDefault="00000000" w:rsidRPr="00000000" w14:paraId="000000F7">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F8">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F9">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Lo studente mette in atto in modo sporadico comportamenti responsabili e realizzabili e riesce parzialmente a risolvere situazioni problematiche .</w:t>
            </w:r>
          </w:p>
        </w:tc>
      </w:tr>
      <w:tr>
        <w:tc>
          <w:tcPr>
            <w:vMerge w:val="continue"/>
          </w:tcPr>
          <w:p w:rsidR="00000000" w:rsidDel="00000000" w:rsidP="00000000" w:rsidRDefault="00000000" w:rsidRPr="00000000" w14:paraId="000000FA">
            <w:pPr>
              <w:widowControl w:val="0"/>
              <w:spacing w:line="276" w:lineRule="auto"/>
              <w:rPr>
                <w:rFonts w:ascii="Cambria" w:cs="Cambria" w:eastAsia="Cambria" w:hAnsi="Cambria"/>
                <w:sz w:val="24"/>
                <w:szCs w:val="24"/>
              </w:rPr>
            </w:pPr>
            <w:r w:rsidDel="00000000" w:rsidR="00000000" w:rsidRPr="00000000">
              <w:rPr>
                <w:rtl w:val="0"/>
              </w:rPr>
            </w:r>
          </w:p>
        </w:tc>
        <w:tc>
          <w:tcPr>
            <w:vMerge w:val="continue"/>
          </w:tcPr>
          <w:p w:rsidR="00000000" w:rsidDel="00000000" w:rsidP="00000000" w:rsidRDefault="00000000" w:rsidRPr="00000000" w14:paraId="000000FB">
            <w:pPr>
              <w:widowControl w:val="0"/>
              <w:spacing w:line="276"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FC">
            <w:pPr>
              <w:rPr>
                <w:rFonts w:ascii="Cambria" w:cs="Cambria" w:eastAsia="Cambria" w:hAnsi="Cambria"/>
                <w:sz w:val="16"/>
                <w:szCs w:val="16"/>
              </w:rPr>
            </w:pPr>
            <w:bookmarkStart w:colFirst="0" w:colLast="0" w:name="_heading=h.30j0zll" w:id="1"/>
            <w:bookmarkEnd w:id="1"/>
            <w:r w:rsidDel="00000000" w:rsidR="00000000" w:rsidRPr="00000000">
              <w:rPr>
                <w:rFonts w:ascii="Cambria" w:cs="Cambria" w:eastAsia="Cambria" w:hAnsi="Cambria"/>
                <w:sz w:val="16"/>
                <w:szCs w:val="16"/>
                <w:rtl w:val="0"/>
              </w:rPr>
              <w:t xml:space="preserve">Lo studente non è in grado quasi mai  di mettere in atto comportamenti responsabili e realizzabili e a risolvere situazioni problematiche .</w:t>
            </w:r>
          </w:p>
        </w:tc>
      </w:tr>
    </w:tbl>
    <w:p w:rsidR="00000000" w:rsidDel="00000000" w:rsidP="00000000" w:rsidRDefault="00000000" w:rsidRPr="00000000" w14:paraId="000000FD">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E">
      <w:pPr>
        <w:widowControl w:val="0"/>
        <w:spacing w:line="276"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FF">
      <w:pPr>
        <w:widowControl w:val="0"/>
        <w:spacing w:line="276"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COMPETENZA IN MATERIA DI CONSAPEVOLEZZA ED ESPRESSIONI CULTURALI</w:t>
      </w:r>
    </w:p>
    <w:p w:rsidR="00000000" w:rsidDel="00000000" w:rsidP="00000000" w:rsidRDefault="00000000" w:rsidRPr="00000000" w14:paraId="00000100">
      <w:pPr>
        <w:widowControl w:val="0"/>
        <w:spacing w:line="276"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Consiste nella comprensione e rispetto di come le idee e i significati vengono espressi creativamente e comunicati in diverse culture e tramite tutta una serie di arti e altre forme culturali. Presuppone l’impegno di capire, sviluppare ed esprimere le proprie idee. (racc. UE 22.05.2018)</w:t>
      </w:r>
    </w:p>
    <w:p w:rsidR="00000000" w:rsidDel="00000000" w:rsidP="00000000" w:rsidRDefault="00000000" w:rsidRPr="00000000" w14:paraId="00000101">
      <w:pPr>
        <w:widowControl w:val="0"/>
        <w:spacing w:line="276" w:lineRule="auto"/>
        <w:rPr>
          <w:rFonts w:ascii="Cambria" w:cs="Cambria" w:eastAsia="Cambria" w:hAnsi="Cambria"/>
          <w:sz w:val="16"/>
          <w:szCs w:val="16"/>
        </w:rPr>
      </w:pPr>
      <w:r w:rsidDel="00000000" w:rsidR="00000000" w:rsidRPr="00000000">
        <w:rPr>
          <w:rtl w:val="0"/>
        </w:rPr>
      </w:r>
    </w:p>
    <w:tbl>
      <w:tblPr>
        <w:tblStyle w:val="Table5"/>
        <w:tblW w:w="95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0"/>
        <w:gridCol w:w="2560"/>
        <w:gridCol w:w="4940"/>
        <w:tblGridChange w:id="0">
          <w:tblGrid>
            <w:gridCol w:w="2060"/>
            <w:gridCol w:w="2560"/>
            <w:gridCol w:w="4940"/>
          </w:tblGrid>
        </w:tblGridChange>
      </w:tblGrid>
      <w:tr>
        <w:trPr>
          <w:trHeight w:val="560" w:hRule="atLeast"/>
        </w:trPr>
        <w:tc>
          <w:tcPr/>
          <w:p w:rsidR="00000000" w:rsidDel="00000000" w:rsidP="00000000" w:rsidRDefault="00000000" w:rsidRPr="00000000" w14:paraId="00000102">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Capacità</w:t>
            </w:r>
          </w:p>
        </w:tc>
        <w:tc>
          <w:tcPr/>
          <w:p w:rsidR="00000000" w:rsidDel="00000000" w:rsidP="00000000" w:rsidRDefault="00000000" w:rsidRPr="00000000" w14:paraId="00000103">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Indicatori</w:t>
            </w:r>
          </w:p>
        </w:tc>
        <w:tc>
          <w:tcPr/>
          <w:p w:rsidR="00000000" w:rsidDel="00000000" w:rsidP="00000000" w:rsidRDefault="00000000" w:rsidRPr="00000000" w14:paraId="00000104">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Descrittori</w:t>
            </w:r>
          </w:p>
        </w:tc>
      </w:tr>
      <w:tr>
        <w:trPr>
          <w:trHeight w:val="560" w:hRule="atLeast"/>
        </w:trPr>
        <w:tc>
          <w:tcPr>
            <w:vMerge w:val="restart"/>
          </w:tcPr>
          <w:p w:rsidR="00000000" w:rsidDel="00000000" w:rsidP="00000000" w:rsidRDefault="00000000" w:rsidRPr="00000000" w14:paraId="00000105">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06">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07">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08">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09">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0A">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0B">
            <w:pPr>
              <w:rPr>
                <w:rFonts w:ascii="Cambria" w:cs="Cambria" w:eastAsia="Cambria" w:hAnsi="Cambria"/>
                <w:b w:val="1"/>
                <w:sz w:val="16"/>
                <w:szCs w:val="16"/>
              </w:rPr>
            </w:pPr>
            <w:bookmarkStart w:colFirst="0" w:colLast="0" w:name="_heading=h.gjdgxs" w:id="0"/>
            <w:bookmarkEnd w:id="0"/>
            <w:r w:rsidDel="00000000" w:rsidR="00000000" w:rsidRPr="00000000">
              <w:rPr>
                <w:rFonts w:ascii="Cambria" w:cs="Cambria" w:eastAsia="Cambria" w:hAnsi="Cambria"/>
                <w:b w:val="1"/>
                <w:sz w:val="16"/>
                <w:szCs w:val="16"/>
                <w:rtl w:val="0"/>
              </w:rPr>
              <w:t xml:space="preserve">Capacità di esprimere emozioni con empatia e di riconoscere e realizzare le opportunità di valorizzazione personale, sociale o commerciale mediante le arti e le altre forme culturali</w:t>
            </w:r>
          </w:p>
          <w:p w:rsidR="00000000" w:rsidDel="00000000" w:rsidP="00000000" w:rsidRDefault="00000000" w:rsidRPr="00000000" w14:paraId="0000010C">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0D">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0E">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0F">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10">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11">
            <w:pPr>
              <w:rPr>
                <w:rFonts w:ascii="Cambria" w:cs="Cambria" w:eastAsia="Cambria" w:hAnsi="Cambria"/>
                <w:b w:val="1"/>
                <w:sz w:val="16"/>
                <w:szCs w:val="16"/>
              </w:rPr>
            </w:pPr>
            <w:r w:rsidDel="00000000" w:rsidR="00000000" w:rsidRPr="00000000">
              <w:rPr>
                <w:rtl w:val="0"/>
              </w:rPr>
            </w:r>
          </w:p>
        </w:tc>
        <w:tc>
          <w:tcPr>
            <w:vMerge w:val="restart"/>
          </w:tcPr>
          <w:p w:rsidR="00000000" w:rsidDel="00000000" w:rsidP="00000000" w:rsidRDefault="00000000" w:rsidRPr="00000000" w14:paraId="00000112">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Consapevolezza dei saperi, dei valori, sensibilità verso il concetto di cultura</w:t>
            </w:r>
          </w:p>
        </w:tc>
        <w:tc>
          <w:tcPr/>
          <w:p w:rsidR="00000000" w:rsidDel="00000000" w:rsidP="00000000" w:rsidRDefault="00000000" w:rsidRPr="00000000" w14:paraId="00000113">
            <w:pPr>
              <w:rPr>
                <w:rFonts w:ascii="Cambria" w:cs="Cambria" w:eastAsia="Cambria" w:hAnsi="Cambria"/>
                <w:sz w:val="16"/>
                <w:szCs w:val="16"/>
              </w:rPr>
            </w:pPr>
            <w:r w:rsidDel="00000000" w:rsidR="00000000" w:rsidRPr="00000000">
              <w:rPr>
                <w:rFonts w:ascii="Cambria" w:cs="Cambria" w:eastAsia="Cambria" w:hAnsi="Cambria"/>
                <w:color w:val="141412"/>
                <w:sz w:val="16"/>
                <w:szCs w:val="16"/>
                <w:highlight w:val="white"/>
                <w:rtl w:val="0"/>
              </w:rPr>
              <w:t xml:space="preserve">Studente riconosce il valore e le potenzialità dei beni artistici e ambientali, per una loro corretta fruizione e valorizzazione. Sa stabilire collegamenti tra le tradizioni culturali locali, nazionali ed internazionali, sia in una prospettiva interculturale sia ai fini della mobilità di studio e di lavoro</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114">
            <w:pPr>
              <w:widowControl w:val="0"/>
              <w:spacing w:line="276" w:lineRule="auto"/>
              <w:rPr>
                <w:rFonts w:ascii="Cambria" w:cs="Cambria" w:eastAsia="Cambria" w:hAnsi="Cambria"/>
                <w:sz w:val="16"/>
                <w:szCs w:val="16"/>
              </w:rPr>
            </w:pPr>
            <w:r w:rsidDel="00000000" w:rsidR="00000000" w:rsidRPr="00000000">
              <w:rPr>
                <w:rtl w:val="0"/>
              </w:rPr>
            </w:r>
          </w:p>
        </w:tc>
        <w:tc>
          <w:tcPr>
            <w:vMerge w:val="continue"/>
          </w:tcPr>
          <w:p w:rsidR="00000000" w:rsidDel="00000000" w:rsidP="00000000" w:rsidRDefault="00000000" w:rsidRPr="00000000" w14:paraId="00000115">
            <w:pPr>
              <w:widowControl w:val="0"/>
              <w:spacing w:line="276"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116">
            <w:pPr>
              <w:rPr>
                <w:rFonts w:ascii="Cambria" w:cs="Cambria" w:eastAsia="Cambria" w:hAnsi="Cambria"/>
                <w:sz w:val="16"/>
                <w:szCs w:val="16"/>
              </w:rPr>
            </w:pPr>
            <w:r w:rsidDel="00000000" w:rsidR="00000000" w:rsidRPr="00000000">
              <w:rPr>
                <w:rFonts w:ascii="Cambria" w:cs="Cambria" w:eastAsia="Cambria" w:hAnsi="Cambria"/>
                <w:color w:val="141412"/>
                <w:sz w:val="16"/>
                <w:szCs w:val="16"/>
                <w:highlight w:val="white"/>
                <w:rtl w:val="0"/>
              </w:rPr>
              <w:t xml:space="preserve">Studente riconosce il valore e le potenzialità dei beni artistici e ambientali, solo se guidato. Non sempre stabilisce collegamenti tra le tradizioni culturali locali, nazionali ed internazionali.</w:t>
            </w:r>
            <w:r w:rsidDel="00000000" w:rsidR="00000000" w:rsidRPr="00000000">
              <w:rPr>
                <w:rtl w:val="0"/>
              </w:rPr>
            </w:r>
          </w:p>
        </w:tc>
      </w:tr>
      <w:tr>
        <w:trPr>
          <w:trHeight w:val="240" w:hRule="atLeast"/>
        </w:trPr>
        <w:tc>
          <w:tcPr>
            <w:vMerge w:val="continue"/>
          </w:tcPr>
          <w:p w:rsidR="00000000" w:rsidDel="00000000" w:rsidP="00000000" w:rsidRDefault="00000000" w:rsidRPr="00000000" w14:paraId="00000117">
            <w:pPr>
              <w:widowControl w:val="0"/>
              <w:spacing w:line="276" w:lineRule="auto"/>
              <w:rPr>
                <w:rFonts w:ascii="Cambria" w:cs="Cambria" w:eastAsia="Cambria" w:hAnsi="Cambria"/>
                <w:sz w:val="16"/>
                <w:szCs w:val="16"/>
              </w:rPr>
            </w:pPr>
            <w:r w:rsidDel="00000000" w:rsidR="00000000" w:rsidRPr="00000000">
              <w:rPr>
                <w:rtl w:val="0"/>
              </w:rPr>
            </w:r>
          </w:p>
        </w:tc>
        <w:tc>
          <w:tcPr>
            <w:vMerge w:val="continue"/>
          </w:tcPr>
          <w:p w:rsidR="00000000" w:rsidDel="00000000" w:rsidP="00000000" w:rsidRDefault="00000000" w:rsidRPr="00000000" w14:paraId="00000118">
            <w:pPr>
              <w:widowControl w:val="0"/>
              <w:spacing w:line="276"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119">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Studente mostra indifferenza verso beni artistici, ambientali, culturali. fatica ad interagire con cultura diversa dalla propria.</w:t>
            </w:r>
          </w:p>
        </w:tc>
      </w:tr>
      <w:tr>
        <w:trPr>
          <w:trHeight w:val="1020" w:hRule="atLeast"/>
        </w:trPr>
        <w:tc>
          <w:tcPr>
            <w:vMerge w:val="continue"/>
          </w:tcPr>
          <w:p w:rsidR="00000000" w:rsidDel="00000000" w:rsidP="00000000" w:rsidRDefault="00000000" w:rsidRPr="00000000" w14:paraId="0000011A">
            <w:pPr>
              <w:widowControl w:val="0"/>
              <w:spacing w:line="276" w:lineRule="auto"/>
              <w:rPr>
                <w:rFonts w:ascii="Cambria" w:cs="Cambria" w:eastAsia="Cambria" w:hAnsi="Cambria"/>
                <w:sz w:val="16"/>
                <w:szCs w:val="16"/>
              </w:rPr>
            </w:pPr>
            <w:r w:rsidDel="00000000" w:rsidR="00000000" w:rsidRPr="00000000">
              <w:rPr>
                <w:rtl w:val="0"/>
              </w:rPr>
            </w:r>
          </w:p>
        </w:tc>
        <w:tc>
          <w:tcPr>
            <w:vMerge w:val="restart"/>
          </w:tcPr>
          <w:p w:rsidR="00000000" w:rsidDel="00000000" w:rsidP="00000000" w:rsidRDefault="00000000" w:rsidRPr="00000000" w14:paraId="0000011B">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Possesso e controllo di specifici codici espressivi</w:t>
            </w:r>
          </w:p>
        </w:tc>
        <w:tc>
          <w:tcPr/>
          <w:p w:rsidR="00000000" w:rsidDel="00000000" w:rsidP="00000000" w:rsidRDefault="00000000" w:rsidRPr="00000000" w14:paraId="0000011C">
            <w:pPr>
              <w:rPr>
                <w:rFonts w:ascii="Cambria" w:cs="Cambria" w:eastAsia="Cambria" w:hAnsi="Cambria"/>
                <w:sz w:val="16"/>
                <w:szCs w:val="16"/>
              </w:rPr>
            </w:pPr>
            <w:r w:rsidDel="00000000" w:rsidR="00000000" w:rsidRPr="00000000">
              <w:rPr>
                <w:rFonts w:ascii="Cambria" w:cs="Cambria" w:eastAsia="Cambria" w:hAnsi="Cambria"/>
                <w:color w:val="141412"/>
                <w:sz w:val="16"/>
                <w:szCs w:val="16"/>
                <w:highlight w:val="white"/>
                <w:rtl w:val="0"/>
              </w:rPr>
              <w:t xml:space="preserve">Sa comunicare in modo efficace, sia verbalmente, sia attraverso strumenti multimediali, sia le proprie emozioni, sia il valore estetico e culturale dell’ambiente e degli oggetti.</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11D">
            <w:pPr>
              <w:widowControl w:val="0"/>
              <w:spacing w:line="276" w:lineRule="auto"/>
              <w:rPr>
                <w:rFonts w:ascii="Cambria" w:cs="Cambria" w:eastAsia="Cambria" w:hAnsi="Cambria"/>
                <w:sz w:val="16"/>
                <w:szCs w:val="16"/>
              </w:rPr>
            </w:pPr>
            <w:r w:rsidDel="00000000" w:rsidR="00000000" w:rsidRPr="00000000">
              <w:rPr>
                <w:rtl w:val="0"/>
              </w:rPr>
            </w:r>
          </w:p>
        </w:tc>
        <w:tc>
          <w:tcPr>
            <w:vMerge w:val="continue"/>
          </w:tcPr>
          <w:p w:rsidR="00000000" w:rsidDel="00000000" w:rsidP="00000000" w:rsidRDefault="00000000" w:rsidRPr="00000000" w14:paraId="0000011E">
            <w:pPr>
              <w:widowControl w:val="0"/>
              <w:spacing w:line="276"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11F">
            <w:pPr>
              <w:rPr>
                <w:rFonts w:ascii="Cambria" w:cs="Cambria" w:eastAsia="Cambria" w:hAnsi="Cambria"/>
                <w:sz w:val="16"/>
                <w:szCs w:val="16"/>
              </w:rPr>
            </w:pPr>
            <w:r w:rsidDel="00000000" w:rsidR="00000000" w:rsidRPr="00000000">
              <w:rPr>
                <w:rFonts w:ascii="Cambria" w:cs="Cambria" w:eastAsia="Cambria" w:hAnsi="Cambria"/>
                <w:color w:val="141412"/>
                <w:sz w:val="16"/>
                <w:szCs w:val="16"/>
                <w:highlight w:val="white"/>
                <w:rtl w:val="0"/>
              </w:rPr>
              <w:t xml:space="preserve"> Comunica in modo non sempre efficace, sia verbalmente, sia attraverso strumenti multimediali,  le proprie esperienze emotive, culturali ed estetiche.</w:t>
            </w:r>
            <w:r w:rsidDel="00000000" w:rsidR="00000000" w:rsidRPr="00000000">
              <w:rPr>
                <w:rtl w:val="0"/>
              </w:rPr>
            </w:r>
          </w:p>
        </w:tc>
      </w:tr>
      <w:tr>
        <w:trPr>
          <w:trHeight w:val="240" w:hRule="atLeast"/>
        </w:trPr>
        <w:tc>
          <w:tcPr>
            <w:vMerge w:val="continue"/>
          </w:tcPr>
          <w:p w:rsidR="00000000" w:rsidDel="00000000" w:rsidP="00000000" w:rsidRDefault="00000000" w:rsidRPr="00000000" w14:paraId="00000120">
            <w:pPr>
              <w:widowControl w:val="0"/>
              <w:spacing w:line="276" w:lineRule="auto"/>
              <w:rPr>
                <w:rFonts w:ascii="Cambria" w:cs="Cambria" w:eastAsia="Cambria" w:hAnsi="Cambria"/>
                <w:sz w:val="16"/>
                <w:szCs w:val="16"/>
              </w:rPr>
            </w:pPr>
            <w:r w:rsidDel="00000000" w:rsidR="00000000" w:rsidRPr="00000000">
              <w:rPr>
                <w:rtl w:val="0"/>
              </w:rPr>
            </w:r>
          </w:p>
        </w:tc>
        <w:tc>
          <w:tcPr>
            <w:vMerge w:val="continue"/>
          </w:tcPr>
          <w:p w:rsidR="00000000" w:rsidDel="00000000" w:rsidP="00000000" w:rsidRDefault="00000000" w:rsidRPr="00000000" w14:paraId="00000121">
            <w:pPr>
              <w:widowControl w:val="0"/>
              <w:spacing w:line="276"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122">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Comunica a fatica, sia verbalmente sia attraverso strumenti multimediali.</w:t>
            </w:r>
          </w:p>
        </w:tc>
      </w:tr>
      <w:tr>
        <w:trPr>
          <w:trHeight w:val="1020" w:hRule="atLeast"/>
        </w:trPr>
        <w:tc>
          <w:tcPr>
            <w:vMerge w:val="continue"/>
          </w:tcPr>
          <w:p w:rsidR="00000000" w:rsidDel="00000000" w:rsidP="00000000" w:rsidRDefault="00000000" w:rsidRPr="00000000" w14:paraId="00000123">
            <w:pPr>
              <w:widowControl w:val="0"/>
              <w:spacing w:line="276" w:lineRule="auto"/>
              <w:rPr>
                <w:rFonts w:ascii="Cambria" w:cs="Cambria" w:eastAsia="Cambria" w:hAnsi="Cambria"/>
                <w:sz w:val="16"/>
                <w:szCs w:val="16"/>
              </w:rPr>
            </w:pPr>
            <w:r w:rsidDel="00000000" w:rsidR="00000000" w:rsidRPr="00000000">
              <w:rPr>
                <w:rtl w:val="0"/>
              </w:rPr>
            </w:r>
          </w:p>
        </w:tc>
        <w:tc>
          <w:tcPr>
            <w:vMerge w:val="restart"/>
          </w:tcPr>
          <w:p w:rsidR="00000000" w:rsidDel="00000000" w:rsidP="00000000" w:rsidRDefault="00000000" w:rsidRPr="00000000" w14:paraId="00000124">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Creatività come capacità di innovazione ed elaborazione di nuove proposte per qualsiasi settore dell’attività umana anche in contesti extrascolastici</w:t>
            </w:r>
          </w:p>
        </w:tc>
        <w:tc>
          <w:tcPr/>
          <w:p w:rsidR="00000000" w:rsidDel="00000000" w:rsidP="00000000" w:rsidRDefault="00000000" w:rsidRPr="00000000" w14:paraId="00000125">
            <w:pPr>
              <w:rPr>
                <w:rFonts w:ascii="Cambria" w:cs="Cambria" w:eastAsia="Cambria" w:hAnsi="Cambria"/>
                <w:color w:val="141412"/>
                <w:sz w:val="16"/>
                <w:szCs w:val="16"/>
                <w:highlight w:val="white"/>
              </w:rPr>
            </w:pPr>
            <w:r w:rsidDel="00000000" w:rsidR="00000000" w:rsidRPr="00000000">
              <w:rPr>
                <w:rFonts w:ascii="Cambria" w:cs="Cambria" w:eastAsia="Cambria" w:hAnsi="Cambria"/>
                <w:sz w:val="16"/>
                <w:szCs w:val="16"/>
                <w:rtl w:val="0"/>
              </w:rPr>
              <w:t xml:space="preserve">Studente cerca attivamente di acquisire dati ulteriori da fonti di informazioni diverse, mostra interesse verso argomenti proposti ed elabora percorsi di approfondimento; interviene in modo personale; mostra creatività ed originalità</w:t>
            </w:r>
            <w:r w:rsidDel="00000000" w:rsidR="00000000" w:rsidRPr="00000000">
              <w:rPr>
                <w:rtl w:val="0"/>
              </w:rPr>
            </w:r>
          </w:p>
        </w:tc>
      </w:tr>
      <w:tr>
        <w:trPr>
          <w:trHeight w:val="1020" w:hRule="atLeast"/>
        </w:trPr>
        <w:tc>
          <w:tcPr>
            <w:vMerge w:val="continue"/>
          </w:tcPr>
          <w:p w:rsidR="00000000" w:rsidDel="00000000" w:rsidP="00000000" w:rsidRDefault="00000000" w:rsidRPr="00000000" w14:paraId="00000126">
            <w:pPr>
              <w:widowControl w:val="0"/>
              <w:spacing w:line="276" w:lineRule="auto"/>
              <w:rPr>
                <w:rFonts w:ascii="Cambria" w:cs="Cambria" w:eastAsia="Cambria" w:hAnsi="Cambria"/>
                <w:sz w:val="16"/>
                <w:szCs w:val="16"/>
              </w:rPr>
            </w:pPr>
            <w:r w:rsidDel="00000000" w:rsidR="00000000" w:rsidRPr="00000000">
              <w:rPr>
                <w:rtl w:val="0"/>
              </w:rPr>
            </w:r>
          </w:p>
        </w:tc>
        <w:tc>
          <w:tcPr>
            <w:vMerge w:val="continue"/>
          </w:tcPr>
          <w:p w:rsidR="00000000" w:rsidDel="00000000" w:rsidP="00000000" w:rsidRDefault="00000000" w:rsidRPr="00000000" w14:paraId="00000127">
            <w:pPr>
              <w:widowControl w:val="0"/>
              <w:spacing w:line="276"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128">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Studente fa tentativi sporadici di acquisire ulteriori informazioni, deve essere guidato e sollecitato ad approfondire tematiche nuove; non dimostra particolare creatività e originalità</w:t>
            </w:r>
          </w:p>
        </w:tc>
      </w:tr>
      <w:tr>
        <w:trPr>
          <w:trHeight w:val="1020" w:hRule="atLeast"/>
        </w:trPr>
        <w:tc>
          <w:tcPr>
            <w:vMerge w:val="continue"/>
          </w:tcPr>
          <w:p w:rsidR="00000000" w:rsidDel="00000000" w:rsidP="00000000" w:rsidRDefault="00000000" w:rsidRPr="00000000" w14:paraId="00000129">
            <w:pPr>
              <w:widowControl w:val="0"/>
              <w:spacing w:line="276" w:lineRule="auto"/>
              <w:rPr>
                <w:rFonts w:ascii="Cambria" w:cs="Cambria" w:eastAsia="Cambria" w:hAnsi="Cambria"/>
                <w:sz w:val="16"/>
                <w:szCs w:val="16"/>
              </w:rPr>
            </w:pPr>
            <w:r w:rsidDel="00000000" w:rsidR="00000000" w:rsidRPr="00000000">
              <w:rPr>
                <w:rtl w:val="0"/>
              </w:rPr>
            </w:r>
          </w:p>
        </w:tc>
        <w:tc>
          <w:tcPr>
            <w:vMerge w:val="continue"/>
          </w:tcPr>
          <w:p w:rsidR="00000000" w:rsidDel="00000000" w:rsidP="00000000" w:rsidRDefault="00000000" w:rsidRPr="00000000" w14:paraId="0000012A">
            <w:pPr>
              <w:widowControl w:val="0"/>
              <w:spacing w:line="276"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12B">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Studente è passivo, manca di iniziativa nella ricerca di informazioni aggiuntive.</w:t>
            </w:r>
          </w:p>
        </w:tc>
      </w:tr>
    </w:tbl>
    <w:p w:rsidR="00000000" w:rsidDel="00000000" w:rsidP="00000000" w:rsidRDefault="00000000" w:rsidRPr="00000000" w14:paraId="0000012C">
      <w:pPr>
        <w:rPr>
          <w:rFonts w:ascii="Arial" w:cs="Arial" w:eastAsia="Arial" w:hAnsi="Arial"/>
          <w:sz w:val="18"/>
          <w:szCs w:val="18"/>
        </w:rPr>
      </w:pPr>
      <w:bookmarkStart w:colFirst="0" w:colLast="0" w:name="_heading=h.30j0zll" w:id="1"/>
      <w:bookmarkEnd w:id="1"/>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pgMar w:bottom="737" w:top="1418"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rebuchet MS"/>
  <w:font w:name="Calibri"/>
  <w:font w:name="Cambria"/>
  <w:font w:name="EUAlberti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Lines w:val="1"/>
      <w:pBdr>
        <w:top w:space="0" w:sz="0" w:val="nil"/>
        <w:left w:space="0" w:sz="0" w:val="nil"/>
        <w:bottom w:space="0" w:sz="0" w:val="nil"/>
        <w:right w:space="0" w:sz="0" w:val="nil"/>
        <w:between w:space="0" w:sz="0" w:val="nil"/>
      </w:pBdr>
      <w:tabs>
        <w:tab w:val="center" w:pos="0"/>
        <w:tab w:val="right" w:pos="4320"/>
      </w:tabs>
      <w:spacing w:before="6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keepLines w:val="1"/>
      <w:pBdr>
        <w:top w:space="0" w:sz="0" w:val="nil"/>
        <w:left w:space="0" w:sz="0" w:val="nil"/>
        <w:bottom w:space="0" w:sz="0" w:val="nil"/>
        <w:right w:space="0" w:sz="0" w:val="nil"/>
        <w:between w:space="0" w:sz="0" w:val="nil"/>
      </w:pBdr>
      <w:tabs>
        <w:tab w:val="center" w:pos="0"/>
        <w:tab w:val="right" w:pos="4320"/>
      </w:tabs>
      <w:spacing w:after="629" w:before="600" w:lineRule="auto"/>
      <w:jc w:val="both"/>
      <w:rPr>
        <w:rFonts w:ascii="Arial" w:cs="Arial" w:eastAsia="Arial" w:hAnsi="Arial"/>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Lines w:val="1"/>
      <w:pBdr>
        <w:top w:space="0" w:sz="0" w:val="nil"/>
        <w:left w:space="0" w:sz="0" w:val="nil"/>
        <w:bottom w:color="000000" w:space="0" w:sz="6" w:val="single"/>
        <w:right w:space="0" w:sz="0" w:val="nil"/>
        <w:between w:space="0" w:sz="0" w:val="nil"/>
      </w:pBdr>
      <w:tabs>
        <w:tab w:val="center" w:pos="0"/>
        <w:tab w:val="right" w:pos="4320"/>
      </w:tabs>
      <w:spacing w:after="629" w:before="480" w:lineRule="auto"/>
      <w:ind w:left="5400" w:right="-840" w:firstLine="0"/>
      <w:jc w:val="right"/>
      <w:rPr>
        <w:rFonts w:ascii="Arial" w:cs="Arial" w:eastAsia="Arial" w:hAnsi="Arial"/>
        <w:color w:val="000000"/>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13F">
    <w:pPr>
      <w:keepLines w:val="1"/>
      <w:pBdr>
        <w:top w:space="0" w:sz="0" w:val="nil"/>
        <w:left w:space="0" w:sz="0" w:val="nil"/>
        <w:bottom w:space="0" w:sz="0" w:val="nil"/>
        <w:right w:space="0" w:sz="0" w:val="nil"/>
        <w:between w:space="0" w:sz="0" w:val="nil"/>
      </w:pBdr>
      <w:tabs>
        <w:tab w:val="center" w:pos="0"/>
        <w:tab w:val="right" w:pos="4320"/>
      </w:tabs>
      <w:spacing w:after="629" w:before="600" w:lineRule="auto"/>
      <w:jc w:val="both"/>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before="709" w:line="276" w:lineRule="auto"/>
      <w:rPr>
        <w:rFonts w:ascii="Arial" w:cs="Arial" w:eastAsia="Arial" w:hAnsi="Arial"/>
        <w:color w:val="000000"/>
      </w:rPr>
    </w:pPr>
    <w:r w:rsidDel="00000000" w:rsidR="00000000" w:rsidRPr="00000000">
      <w:rPr>
        <w:rtl w:val="0"/>
      </w:rPr>
    </w:r>
  </w:p>
  <w:tbl>
    <w:tblPr>
      <w:tblStyle w:val="Table6"/>
      <w:tblW w:w="11085.0" w:type="dxa"/>
      <w:jc w:val="left"/>
      <w:tblInd w:w="-645.9999999999999"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740"/>
      <w:gridCol w:w="7935"/>
      <w:gridCol w:w="1410"/>
      <w:tblGridChange w:id="0">
        <w:tblGrid>
          <w:gridCol w:w="1740"/>
          <w:gridCol w:w="7935"/>
          <w:gridCol w:w="1410"/>
        </w:tblGrid>
      </w:tblGridChange>
    </w:tblGrid>
    <w:tr>
      <w:tc>
        <w:tcPr/>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pos="4819"/>
              <w:tab w:val="right" w:pos="9638"/>
            </w:tabs>
            <w:rPr>
              <w:rFonts w:ascii="Calibri" w:cs="Calibri" w:eastAsia="Calibri" w:hAnsi="Calibri"/>
              <w:color w:val="000000"/>
            </w:rPr>
          </w:pPr>
          <w:r w:rsidDel="00000000" w:rsidR="00000000" w:rsidRPr="00000000">
            <w:rPr>
              <w:rFonts w:ascii="Calibri" w:cs="Calibri" w:eastAsia="Calibri" w:hAnsi="Calibri"/>
              <w:color w:val="000000"/>
            </w:rPr>
            <w:drawing>
              <wp:inline distB="0" distT="0" distL="114300" distR="114300">
                <wp:extent cx="960755" cy="96012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0755" cy="9601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ind w:left="144" w:firstLine="0"/>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ind w:left="144" w:firstLine="0"/>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LICEO SCIENTIFICO “A. ORIANI”</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pos="6099"/>
            </w:tabs>
            <w:spacing w:line="276" w:lineRule="auto"/>
            <w:ind w:right="-108"/>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Via C. BATTISTI, 2 – 48121 RAVENNA – Tel. 0544/33085 – Fax 0544/39178</w:t>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pos="6099"/>
            </w:tabs>
            <w:ind w:right="-108"/>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CODICE FISCALE: 80007520390   PEC:  raps01000Q@pec.istruzione.it</w:t>
          </w:r>
        </w:p>
        <w:p w:rsidR="00000000" w:rsidDel="00000000" w:rsidP="00000000" w:rsidRDefault="00000000" w:rsidRPr="00000000" w14:paraId="00000133">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r w:rsidDel="00000000" w:rsidR="00000000" w:rsidRPr="00000000">
            <w:rPr>
              <w:rtl w:val="0"/>
            </w:rPr>
            <w:t xml:space="preserve"> info@liceoscientificoravenna.gov.it</w:t>
          </w:r>
          <w:r w:rsidDel="00000000" w:rsidR="00000000" w:rsidRPr="00000000">
            <w:rPr>
              <w:rFonts w:ascii="Calibri" w:cs="Calibri" w:eastAsia="Calibri" w:hAnsi="Calibri"/>
              <w:color w:val="000000"/>
              <w:rtl w:val="0"/>
            </w:rPr>
            <w:t xml:space="preserve">     WEB: </w:t>
          </w:r>
          <w:r w:rsidDel="00000000" w:rsidR="00000000" w:rsidRPr="00000000">
            <w:rPr>
              <w:rtl w:val="0"/>
            </w:rPr>
            <w:t xml:space="preserve">https://www.liceoscientificoravenna.gov.it</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pos="6099"/>
            </w:tabs>
            <w:ind w:right="-108"/>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pos="4819"/>
              <w:tab w:val="right" w:pos="963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pos="4819"/>
              <w:tab w:val="right" w:pos="9638"/>
            </w:tabs>
            <w:rPr>
              <w:rFonts w:ascii="Calibri" w:cs="Calibri" w:eastAsia="Calibri" w:hAnsi="Calibri"/>
              <w:color w:val="000000"/>
            </w:rPr>
          </w:pPr>
          <w:r w:rsidDel="00000000" w:rsidR="00000000" w:rsidRPr="00000000">
            <w:rPr>
              <w:rFonts w:ascii="Calibri" w:cs="Calibri" w:eastAsia="Calibri" w:hAnsi="Calibri"/>
              <w:color w:val="000000"/>
            </w:rPr>
            <w:drawing>
              <wp:inline distB="0" distT="0" distL="114300" distR="114300">
                <wp:extent cx="718820" cy="802005"/>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18820" cy="80200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pos="4819"/>
        <w:tab w:val="right" w:pos="9638"/>
      </w:tabs>
      <w:rPr>
        <w:rFonts w:ascii="Arial" w:cs="Arial" w:eastAsia="Arial" w:hAnsi="Arial"/>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pos="4819"/>
        <w:tab w:val="right" w:pos="9638"/>
      </w:tabs>
      <w:spacing w:before="709" w:lineRule="auto"/>
      <w:rPr>
        <w:rFonts w:ascii="Arial" w:cs="Arial" w:eastAsia="Arial" w:hAnsi="Arial"/>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pos="4819"/>
        <w:tab w:val="right" w:pos="9638"/>
      </w:tabs>
      <w:spacing w:before="709" w:lineRule="auto"/>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08.0" w:type="dxa"/>
        <w:right w:w="108.0" w:type="dxa"/>
      </w:tblCellMar>
    </w:tblPr>
  </w:style>
  <w:style w:type="character" w:styleId="Collegamentoipertestuale">
    <w:name w:val="Hyperlink"/>
    <w:basedOn w:val="Carpredefinitoparagrafo"/>
    <w:uiPriority w:val="99"/>
    <w:unhideWhenUsed w:val="1"/>
    <w:rsid w:val="008E0681"/>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r4mbBVsHk50Oj9BJZFgFRwVuxA==">AMUW2mWoo+GjMV00W8oKPRUwuZ6fo8Y6RyO5DiAWqeWGHmHQlZB9seezN1rqWVUW3rSJVkX/Zs9eGVqyQFmsrv6qQIjbzh8ZG3qV8ecqLiJ0h5PDE/IjEOTYbaI4Y4p/EQAZVnAn1BPx8C4huFqwEmtYJYg6ZpCTOPc70+9G7mDErapSFzL4gcAZzkO1pbCOooLt0YNYRRpsI17PhS8awMjWZOORHps7F36df8zNXtSJcCi7fUhxYSIRysWCKj9YPQJ/Ms//9R5q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2020-05-09T12:56:00Z</dcterms:created>
  <dc:creator>Maurizio</dc:creator>
</cp:coreProperties>
</file>